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4F2BA" w14:textId="6C1B4683"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4827C0">
        <w:rPr>
          <w:rFonts w:ascii="黑体" w:eastAsia="黑体" w:hAnsi="黑体" w:hint="eastAsia"/>
          <w:sz w:val="32"/>
          <w:szCs w:val="32"/>
        </w:rPr>
        <w:t>政治社会学</w:t>
      </w:r>
      <w:r w:rsidRPr="001E5724">
        <w:rPr>
          <w:rFonts w:ascii="黑体" w:eastAsia="黑体" w:hAnsi="黑体" w:hint="eastAsia"/>
          <w:sz w:val="32"/>
          <w:szCs w:val="32"/>
        </w:rPr>
        <w:t>》课程教学大纲</w:t>
      </w:r>
    </w:p>
    <w:p w14:paraId="6040AE33" w14:textId="223E994C" w:rsidR="00D13271" w:rsidRDefault="00E05E8B" w:rsidP="00DD7B5F">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6BB8D31B" w14:textId="77777777" w:rsidTr="00DD7B5F">
        <w:trPr>
          <w:jc w:val="center"/>
        </w:trPr>
        <w:tc>
          <w:tcPr>
            <w:tcW w:w="1135" w:type="dxa"/>
            <w:vAlign w:val="center"/>
          </w:tcPr>
          <w:p w14:paraId="2C67B2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212ECF72" w14:textId="4AC26254" w:rsidR="00D13271" w:rsidRPr="00DD7B5F" w:rsidRDefault="004827C0" w:rsidP="00DD7B5F">
            <w:pPr>
              <w:spacing w:beforeLines="50" w:before="156" w:afterLines="50" w:after="156"/>
              <w:jc w:val="left"/>
              <w:rPr>
                <w:rFonts w:ascii="宋体" w:eastAsia="宋体" w:hAnsi="宋体"/>
              </w:rPr>
            </w:pPr>
            <w:r w:rsidRPr="004827C0">
              <w:rPr>
                <w:rFonts w:ascii="宋体" w:eastAsia="宋体" w:hAnsi="宋体"/>
              </w:rPr>
              <w:t>Political Sociology</w:t>
            </w:r>
          </w:p>
        </w:tc>
        <w:tc>
          <w:tcPr>
            <w:tcW w:w="1134" w:type="dxa"/>
            <w:vAlign w:val="center"/>
          </w:tcPr>
          <w:p w14:paraId="1BD8FBB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6E3E6BC2" w14:textId="383D226E" w:rsidR="00D13271" w:rsidRPr="00DD7B5F" w:rsidRDefault="004827C0" w:rsidP="004827C0">
            <w:pPr>
              <w:spacing w:beforeLines="50" w:before="156" w:afterLines="50" w:after="156"/>
              <w:rPr>
                <w:rFonts w:ascii="宋体" w:eastAsia="宋体" w:hAnsi="宋体"/>
              </w:rPr>
            </w:pPr>
            <w:r w:rsidRPr="004827C0">
              <w:rPr>
                <w:rFonts w:ascii="宋体" w:eastAsia="宋体" w:hAnsi="宋体"/>
              </w:rPr>
              <w:t>PUMA1014</w:t>
            </w:r>
          </w:p>
        </w:tc>
      </w:tr>
      <w:tr w:rsidR="00D13271" w:rsidRPr="002F4D99" w14:paraId="024BC0A8" w14:textId="77777777" w:rsidTr="00DD7B5F">
        <w:trPr>
          <w:jc w:val="center"/>
        </w:trPr>
        <w:tc>
          <w:tcPr>
            <w:tcW w:w="1135" w:type="dxa"/>
            <w:vAlign w:val="center"/>
          </w:tcPr>
          <w:p w14:paraId="2C87A6B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B13E10B" w14:textId="3DCEA536" w:rsidR="00D13271" w:rsidRPr="00DD7B5F" w:rsidRDefault="000E0441" w:rsidP="00DD7B5F">
            <w:pPr>
              <w:spacing w:beforeLines="50" w:before="156" w:afterLines="50" w:after="156"/>
              <w:jc w:val="left"/>
              <w:rPr>
                <w:rFonts w:ascii="宋体" w:eastAsia="宋体" w:hAnsi="宋体"/>
              </w:rPr>
            </w:pPr>
            <w:r w:rsidRPr="00D12FCA">
              <w:rPr>
                <w:rFonts w:ascii="宋体" w:hAnsi="宋体"/>
                <w:b/>
                <w:bCs/>
                <w:sz w:val="24"/>
                <w:szCs w:val="24"/>
              </w:rPr>
              <w:t>专业选修课程</w:t>
            </w:r>
          </w:p>
        </w:tc>
        <w:tc>
          <w:tcPr>
            <w:tcW w:w="1134" w:type="dxa"/>
            <w:vAlign w:val="center"/>
          </w:tcPr>
          <w:p w14:paraId="74AD5B0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398A1B72" w14:textId="3AB140DE" w:rsidR="00D13271" w:rsidRPr="00DD7B5F" w:rsidRDefault="00C255F8" w:rsidP="00DD7B5F">
            <w:pPr>
              <w:spacing w:beforeLines="50" w:before="156" w:afterLines="50" w:after="156"/>
              <w:rPr>
                <w:rFonts w:ascii="宋体" w:eastAsia="宋体" w:hAnsi="宋体"/>
              </w:rPr>
            </w:pPr>
            <w:r>
              <w:rPr>
                <w:rFonts w:ascii="宋体" w:eastAsia="宋体" w:hAnsi="宋体" w:hint="eastAsia"/>
              </w:rPr>
              <w:t>P</w:t>
            </w:r>
            <w:r>
              <w:rPr>
                <w:rFonts w:ascii="宋体" w:eastAsia="宋体" w:hAnsi="宋体"/>
              </w:rPr>
              <w:t>PE</w:t>
            </w:r>
            <w:r>
              <w:rPr>
                <w:rFonts w:ascii="宋体" w:eastAsia="宋体" w:hAnsi="宋体" w:hint="eastAsia"/>
              </w:rPr>
              <w:t>实验班</w:t>
            </w:r>
          </w:p>
        </w:tc>
      </w:tr>
      <w:tr w:rsidR="00D13271" w:rsidRPr="002F4D99" w14:paraId="399A2C9F" w14:textId="77777777" w:rsidTr="00DD7B5F">
        <w:trPr>
          <w:jc w:val="center"/>
        </w:trPr>
        <w:tc>
          <w:tcPr>
            <w:tcW w:w="1135" w:type="dxa"/>
            <w:vAlign w:val="center"/>
          </w:tcPr>
          <w:p w14:paraId="2F2A91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F0F276A" w14:textId="0213104B" w:rsidR="00D13271" w:rsidRPr="00DD7B5F" w:rsidRDefault="000E0441"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5367D8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1E42CDE" w14:textId="5B146BEE" w:rsidR="00D13271" w:rsidRPr="00DD7B5F" w:rsidRDefault="000E0441"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0B1B8617" w14:textId="77777777" w:rsidTr="00DD7B5F">
        <w:trPr>
          <w:jc w:val="center"/>
        </w:trPr>
        <w:tc>
          <w:tcPr>
            <w:tcW w:w="1135" w:type="dxa"/>
            <w:vAlign w:val="center"/>
          </w:tcPr>
          <w:p w14:paraId="6AAE9FC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4834BB8F" w14:textId="5513BC0A" w:rsidR="00D13271" w:rsidRPr="00DD7B5F" w:rsidRDefault="000E0441" w:rsidP="00DD7B5F">
            <w:pPr>
              <w:spacing w:beforeLines="50" w:before="156" w:afterLines="50" w:after="156"/>
              <w:jc w:val="left"/>
              <w:rPr>
                <w:rFonts w:ascii="宋体" w:eastAsia="宋体" w:hAnsi="宋体"/>
              </w:rPr>
            </w:pPr>
            <w:r>
              <w:rPr>
                <w:rFonts w:ascii="宋体" w:eastAsia="宋体" w:hAnsi="宋体" w:hint="eastAsia"/>
              </w:rPr>
              <w:t>刘向东</w:t>
            </w:r>
            <w:r w:rsidR="004827C0">
              <w:rPr>
                <w:rFonts w:ascii="宋体" w:eastAsia="宋体" w:hAnsi="宋体" w:hint="eastAsia"/>
              </w:rPr>
              <w:t>、赏一卿</w:t>
            </w:r>
          </w:p>
        </w:tc>
        <w:tc>
          <w:tcPr>
            <w:tcW w:w="1134" w:type="dxa"/>
            <w:vAlign w:val="center"/>
          </w:tcPr>
          <w:p w14:paraId="2A0C391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1F7D10C" w14:textId="1AE75AB0" w:rsidR="00D13271" w:rsidRPr="00DD7B5F" w:rsidRDefault="000E0441" w:rsidP="00DD7B5F">
            <w:pPr>
              <w:spacing w:beforeLines="50" w:before="156" w:afterLines="50" w:after="156"/>
              <w:rPr>
                <w:rFonts w:ascii="宋体" w:eastAsia="宋体" w:hAnsi="宋体"/>
              </w:rPr>
            </w:pPr>
            <w:r>
              <w:rPr>
                <w:rFonts w:ascii="宋体" w:eastAsia="宋体" w:hAnsi="宋体"/>
              </w:rPr>
              <w:t>202</w:t>
            </w:r>
            <w:r w:rsidR="00A96722">
              <w:rPr>
                <w:rFonts w:ascii="宋体" w:eastAsia="宋体" w:hAnsi="宋体"/>
              </w:rPr>
              <w:t>4</w:t>
            </w:r>
            <w:r>
              <w:rPr>
                <w:rFonts w:ascii="宋体" w:eastAsia="宋体" w:hAnsi="宋体"/>
              </w:rPr>
              <w:t>年</w:t>
            </w:r>
            <w:r w:rsidR="00A96722">
              <w:rPr>
                <w:rFonts w:ascii="宋体" w:eastAsia="宋体" w:hAnsi="宋体"/>
              </w:rPr>
              <w:t>8</w:t>
            </w:r>
            <w:r>
              <w:rPr>
                <w:rFonts w:ascii="宋体" w:eastAsia="宋体" w:hAnsi="宋体"/>
              </w:rPr>
              <w:t>月27日</w:t>
            </w:r>
          </w:p>
        </w:tc>
      </w:tr>
      <w:tr w:rsidR="00D13271" w:rsidRPr="002F4D99" w14:paraId="0E95201E" w14:textId="77777777" w:rsidTr="00DD7B5F">
        <w:trPr>
          <w:jc w:val="center"/>
        </w:trPr>
        <w:tc>
          <w:tcPr>
            <w:tcW w:w="1135" w:type="dxa"/>
            <w:vAlign w:val="center"/>
          </w:tcPr>
          <w:p w14:paraId="39F3D3D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5A12640D" w14:textId="11BEA7C2" w:rsidR="00D13271" w:rsidRPr="00DD7B5F" w:rsidRDefault="000E0441" w:rsidP="00DD7B5F">
            <w:pPr>
              <w:spacing w:beforeLines="50" w:before="156" w:afterLines="50" w:after="156"/>
              <w:rPr>
                <w:rFonts w:ascii="宋体" w:eastAsia="宋体" w:hAnsi="宋体"/>
              </w:rPr>
            </w:pPr>
            <w:r>
              <w:rPr>
                <w:rFonts w:ascii="宋体" w:eastAsia="宋体" w:hAnsi="宋体" w:hint="eastAsia"/>
              </w:rPr>
              <w:t>无</w:t>
            </w:r>
          </w:p>
        </w:tc>
      </w:tr>
    </w:tbl>
    <w:p w14:paraId="09FDC6C4" w14:textId="5A25F401" w:rsidR="00E05E8B" w:rsidRDefault="00E05E8B" w:rsidP="00DD7B5F">
      <w:pPr>
        <w:pStyle w:val="a3"/>
        <w:spacing w:beforeLines="50" w:before="156" w:afterLines="50" w:after="156"/>
        <w:ind w:firstLineChars="200" w:firstLine="571"/>
        <w:rPr>
          <w:rFonts w:hAnsi="宋体" w:cs="宋体"/>
        </w:rPr>
      </w:pPr>
      <w:r w:rsidRPr="00C8492C">
        <w:rPr>
          <w:rFonts w:ascii="黑体" w:eastAsia="黑体" w:hAnsi="黑体" w:cs="宋体" w:hint="eastAsia"/>
          <w:b/>
          <w:sz w:val="28"/>
          <w:szCs w:val="28"/>
        </w:rPr>
        <w:t>二、课程目标</w:t>
      </w:r>
    </w:p>
    <w:p w14:paraId="67BEF297" w14:textId="16AC633B" w:rsidR="00E05E8B"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639BE20B" w14:textId="007AED8E" w:rsidR="007F114C" w:rsidRDefault="007F114C" w:rsidP="007F114C">
      <w:pPr>
        <w:pStyle w:val="ac"/>
        <w:ind w:firstLineChars="200" w:firstLine="440"/>
      </w:pPr>
      <w:r>
        <w:rPr>
          <w:rFonts w:hint="eastAsia"/>
          <w:sz w:val="22"/>
          <w:szCs w:val="22"/>
        </w:rPr>
        <w:t xml:space="preserve">首先介绍政治社会学的主要研究传统，然后分专题介绍政治社会学的若干重要理论问题和概念，重点培养学生阅读政治社会学经典原著的能力，从政治社会学角度剖析中国研究中若干研究个案，并激发学生对政治社会学的兴趣以及对中国政治与社会问题的反省。 </w:t>
      </w:r>
    </w:p>
    <w:p w14:paraId="3A68C80C" w14:textId="3A2ABD9C"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634DF022" w14:textId="31DA6DD4" w:rsidR="00E05E8B" w:rsidRDefault="00E05E8B" w:rsidP="00C32ACB">
      <w:pPr>
        <w:pStyle w:val="a3"/>
        <w:spacing w:beforeLines="50" w:before="156" w:afterLines="50" w:after="156"/>
        <w:ind w:firstLineChars="200" w:firstLine="428"/>
        <w:rPr>
          <w:rFonts w:hAnsi="宋体" w:cs="宋体"/>
        </w:rPr>
      </w:pPr>
      <w:r w:rsidRPr="000C2D1F">
        <w:rPr>
          <w:rFonts w:hAnsi="宋体" w:cs="宋体" w:hint="eastAsia"/>
          <w:b/>
        </w:rPr>
        <w:t>课程目标</w:t>
      </w:r>
      <w:r w:rsidR="004526D7">
        <w:rPr>
          <w:rFonts w:hAnsi="宋体" w:cs="宋体" w:hint="eastAsia"/>
          <w:b/>
        </w:rPr>
        <w:t>1</w:t>
      </w:r>
      <w:r w:rsidRPr="000C2D1F">
        <w:rPr>
          <w:rFonts w:hAnsi="宋体" w:cs="宋体" w:hint="eastAsia"/>
          <w:b/>
        </w:rPr>
        <w:t>：</w:t>
      </w:r>
      <w:r w:rsidR="00C32ACB" w:rsidRPr="00C32ACB">
        <w:rPr>
          <w:rFonts w:hAnsi="宋体" w:cs="宋体" w:hint="eastAsia"/>
        </w:rPr>
        <w:t>通过前半学期关于</w:t>
      </w:r>
      <w:r w:rsidR="004827C0">
        <w:rPr>
          <w:rFonts w:hAnsi="宋体" w:cs="宋体" w:hint="eastAsia"/>
        </w:rPr>
        <w:t>政治社会学</w:t>
      </w:r>
      <w:r w:rsidR="00C32ACB" w:rsidRPr="00C32ACB">
        <w:rPr>
          <w:rFonts w:hAnsi="宋体" w:cs="宋体" w:hint="eastAsia"/>
        </w:rPr>
        <w:t>的学习，让学生感受</w:t>
      </w:r>
      <w:r w:rsidR="004827C0">
        <w:rPr>
          <w:rFonts w:hAnsi="宋体" w:cs="宋体" w:hint="eastAsia"/>
        </w:rPr>
        <w:t>政治社会学</w:t>
      </w:r>
      <w:r w:rsidR="00C32ACB" w:rsidRPr="00C32ACB">
        <w:rPr>
          <w:rFonts w:hAnsi="宋体" w:cs="宋体" w:hint="eastAsia"/>
        </w:rPr>
        <w:t>学知识谱系，以及</w:t>
      </w:r>
      <w:r w:rsidR="004827C0">
        <w:rPr>
          <w:rFonts w:hAnsi="宋体" w:cs="宋体" w:hint="eastAsia"/>
        </w:rPr>
        <w:t>政治社会学</w:t>
      </w:r>
      <w:r w:rsidR="00C32ACB" w:rsidRPr="00C32ACB">
        <w:rPr>
          <w:rFonts w:hAnsi="宋体" w:cs="宋体" w:hint="eastAsia"/>
        </w:rPr>
        <w:t>学所具有的科学思维方式在面对现实社会中</w:t>
      </w:r>
      <w:r w:rsidR="004827C0">
        <w:rPr>
          <w:rFonts w:hAnsi="宋体" w:cs="宋体" w:hint="eastAsia"/>
        </w:rPr>
        <w:t>政治社会学</w:t>
      </w:r>
      <w:r w:rsidR="00C32ACB" w:rsidRPr="00C32ACB">
        <w:rPr>
          <w:rFonts w:hAnsi="宋体" w:cs="宋体" w:hint="eastAsia"/>
        </w:rPr>
        <w:t>分析的有效性，系统性和深刻性。</w:t>
      </w:r>
    </w:p>
    <w:p w14:paraId="40023FDD" w14:textId="514BBB33" w:rsidR="00E05E8B" w:rsidRPr="000C2D1F" w:rsidRDefault="00E05E8B" w:rsidP="00DD7B5F">
      <w:pPr>
        <w:pStyle w:val="a3"/>
        <w:spacing w:beforeLines="50" w:before="156" w:afterLines="50" w:after="156"/>
        <w:ind w:firstLineChars="200" w:firstLine="428"/>
        <w:rPr>
          <w:rFonts w:hAnsi="宋体" w:cs="宋体"/>
          <w:b/>
        </w:rPr>
      </w:pPr>
      <w:r w:rsidRPr="000C2D1F">
        <w:rPr>
          <w:rFonts w:hAnsi="宋体" w:cs="宋体" w:hint="eastAsia"/>
          <w:b/>
        </w:rPr>
        <w:t>课程目标</w:t>
      </w:r>
      <w:r w:rsidR="004526D7">
        <w:rPr>
          <w:rFonts w:hAnsi="宋体" w:cs="宋体" w:hint="eastAsia"/>
          <w:b/>
        </w:rPr>
        <w:t>2</w:t>
      </w:r>
      <w:r w:rsidRPr="000C2D1F">
        <w:rPr>
          <w:rFonts w:hAnsi="宋体" w:cs="宋体" w:hint="eastAsia"/>
          <w:b/>
        </w:rPr>
        <w:t>：</w:t>
      </w:r>
      <w:r w:rsidR="00C32ACB" w:rsidRPr="00C32ACB">
        <w:rPr>
          <w:rFonts w:hAnsi="宋体" w:cs="宋体" w:hint="eastAsia"/>
        </w:rPr>
        <w:t>通过整个学期的学习，尤其是后半学期的学习，增强学生自主运用</w:t>
      </w:r>
      <w:r w:rsidR="004827C0">
        <w:rPr>
          <w:rFonts w:hAnsi="宋体" w:cs="宋体" w:hint="eastAsia"/>
        </w:rPr>
        <w:t>政治社会学</w:t>
      </w:r>
      <w:r w:rsidR="00C32ACB" w:rsidRPr="00C32ACB">
        <w:rPr>
          <w:rFonts w:hAnsi="宋体" w:cs="宋体" w:hint="eastAsia"/>
        </w:rPr>
        <w:t>、政治科学等学科思维方法和思维方式，进行独立思考、研究和呈现公共问题的能力。</w:t>
      </w:r>
    </w:p>
    <w:p w14:paraId="6C213807" w14:textId="509368E1" w:rsidR="00C9479B" w:rsidRPr="00C9479B" w:rsidRDefault="00E05E8B" w:rsidP="00C9479B">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3118"/>
        <w:gridCol w:w="2688"/>
      </w:tblGrid>
      <w:tr w:rsidR="00C9479B" w14:paraId="10536E61" w14:textId="77777777" w:rsidTr="00C9479B">
        <w:trPr>
          <w:jc w:val="center"/>
        </w:trPr>
        <w:tc>
          <w:tcPr>
            <w:tcW w:w="1302" w:type="dxa"/>
            <w:vAlign w:val="center"/>
          </w:tcPr>
          <w:p w14:paraId="37EA0B45" w14:textId="77777777" w:rsidR="00C9479B" w:rsidRDefault="00C9479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49CBA6E2" w14:textId="77777777" w:rsidR="00C9479B" w:rsidRDefault="00C9479B"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4CE1048" w14:textId="77777777" w:rsidR="00C9479B" w:rsidRDefault="00C9479B"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9479B" w14:paraId="00B9B5D4" w14:textId="77777777" w:rsidTr="00C9479B">
        <w:trPr>
          <w:trHeight w:val="2194"/>
          <w:jc w:val="center"/>
        </w:trPr>
        <w:tc>
          <w:tcPr>
            <w:tcW w:w="1302" w:type="dxa"/>
            <w:vAlign w:val="center"/>
          </w:tcPr>
          <w:p w14:paraId="6BBE3901" w14:textId="77777777" w:rsidR="00C9479B" w:rsidRDefault="00C9479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3118" w:type="dxa"/>
            <w:vAlign w:val="center"/>
          </w:tcPr>
          <w:p w14:paraId="4990CB0E" w14:textId="6FCE8284" w:rsidR="00D17B2F" w:rsidRDefault="00D17B2F" w:rsidP="00DD7B5F">
            <w:pPr>
              <w:pStyle w:val="a3"/>
              <w:spacing w:beforeLines="50" w:before="156" w:afterLines="50" w:after="156"/>
              <w:jc w:val="center"/>
              <w:rPr>
                <w:rFonts w:hAnsi="宋体" w:cs="宋体"/>
              </w:rPr>
            </w:pPr>
            <w:r>
              <w:rPr>
                <w:rFonts w:hAnsi="宋体" w:cs="宋体" w:hint="eastAsia"/>
              </w:rPr>
              <w:t>理解以下内容：</w:t>
            </w:r>
          </w:p>
          <w:p w14:paraId="783BCFFB" w14:textId="0DC7EB0B" w:rsidR="00C9479B" w:rsidRDefault="00C9479B" w:rsidP="00DD7B5F">
            <w:pPr>
              <w:pStyle w:val="a3"/>
              <w:spacing w:beforeLines="50" w:before="156" w:afterLines="50" w:after="156"/>
              <w:jc w:val="center"/>
              <w:rPr>
                <w:rFonts w:hAnsi="宋体" w:cs="宋体"/>
              </w:rPr>
            </w:pPr>
            <w:r>
              <w:rPr>
                <w:rFonts w:hAnsi="宋体" w:cs="宋体" w:hint="eastAsia"/>
              </w:rPr>
              <w:t>政治权力的社会起源；</w:t>
            </w:r>
          </w:p>
          <w:p w14:paraId="51C700FF" w14:textId="16E019C3" w:rsidR="00C9479B" w:rsidRDefault="00C9479B" w:rsidP="00892E84">
            <w:pPr>
              <w:pStyle w:val="a3"/>
              <w:spacing w:beforeLines="50" w:before="156" w:afterLines="50" w:after="156"/>
              <w:jc w:val="center"/>
              <w:rPr>
                <w:rFonts w:hAnsi="宋体" w:cs="宋体"/>
              </w:rPr>
            </w:pPr>
            <w:r>
              <w:rPr>
                <w:rFonts w:hAnsi="宋体" w:cs="宋体" w:hint="eastAsia"/>
              </w:rPr>
              <w:t>政治权威的类型及权力分配；</w:t>
            </w:r>
          </w:p>
          <w:p w14:paraId="5A7E1E90" w14:textId="13A41F90" w:rsidR="00C9479B" w:rsidRDefault="00C9479B" w:rsidP="00E86F14">
            <w:pPr>
              <w:pStyle w:val="a3"/>
              <w:spacing w:beforeLines="50" w:before="156" w:afterLines="50" w:after="156"/>
              <w:jc w:val="center"/>
              <w:rPr>
                <w:rFonts w:hAnsi="宋体" w:cs="宋体"/>
              </w:rPr>
            </w:pPr>
            <w:r>
              <w:rPr>
                <w:rFonts w:hAnsi="宋体" w:cs="宋体" w:hint="eastAsia"/>
              </w:rPr>
              <w:t>国家缘起与现代国家；</w:t>
            </w:r>
          </w:p>
          <w:p w14:paraId="723F3885" w14:textId="44ABDBC5" w:rsidR="00C9479B" w:rsidRDefault="00C9479B" w:rsidP="00C9479B">
            <w:pPr>
              <w:pStyle w:val="a3"/>
              <w:spacing w:beforeLines="50" w:before="156" w:afterLines="50" w:after="156"/>
              <w:jc w:val="center"/>
              <w:rPr>
                <w:rFonts w:hAnsi="宋体" w:cs="宋体"/>
              </w:rPr>
            </w:pPr>
            <w:r>
              <w:rPr>
                <w:rFonts w:hAnsi="宋体" w:cs="宋体" w:hint="eastAsia"/>
              </w:rPr>
              <w:lastRenderedPageBreak/>
              <w:t>民族与民族国家；</w:t>
            </w:r>
          </w:p>
        </w:tc>
        <w:tc>
          <w:tcPr>
            <w:tcW w:w="2688" w:type="dxa"/>
            <w:vMerge w:val="restart"/>
            <w:vAlign w:val="center"/>
          </w:tcPr>
          <w:p w14:paraId="7E684205" w14:textId="78418DDF" w:rsidR="00C9479B" w:rsidRDefault="00C9479B" w:rsidP="00C9479B">
            <w:pPr>
              <w:pStyle w:val="a3"/>
              <w:spacing w:beforeLines="50" w:before="156" w:afterLines="50" w:after="156"/>
              <w:jc w:val="center"/>
              <w:rPr>
                <w:rFonts w:hAnsi="宋体" w:cs="宋体"/>
              </w:rPr>
            </w:pPr>
            <w:r w:rsidRPr="00C9479B">
              <w:rPr>
                <w:rFonts w:hAnsi="宋体" w:cs="宋体" w:hint="eastAsia"/>
              </w:rPr>
              <w:lastRenderedPageBreak/>
              <w:t>掌握政治学、行政学、管理学、法学的基本理论和基本知识</w:t>
            </w:r>
            <w:r>
              <w:rPr>
                <w:rFonts w:hAnsi="宋体" w:cs="宋体" w:hint="eastAsia"/>
              </w:rPr>
              <w:t>；</w:t>
            </w:r>
            <w:r w:rsidRPr="00C9479B">
              <w:rPr>
                <w:rFonts w:hAnsi="宋体" w:cs="宋体" w:hint="eastAsia"/>
              </w:rPr>
              <w:t>能够掌握系统分析、统计分析、调查分析、政策分析的基本方法</w:t>
            </w:r>
          </w:p>
        </w:tc>
      </w:tr>
      <w:tr w:rsidR="00C9479B" w14:paraId="3269B02E" w14:textId="77777777" w:rsidTr="00EA0BA0">
        <w:trPr>
          <w:trHeight w:val="2194"/>
          <w:jc w:val="center"/>
        </w:trPr>
        <w:tc>
          <w:tcPr>
            <w:tcW w:w="1302" w:type="dxa"/>
            <w:vAlign w:val="center"/>
          </w:tcPr>
          <w:p w14:paraId="1D77BC38" w14:textId="77777777" w:rsidR="00C9479B" w:rsidRDefault="00C9479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3118" w:type="dxa"/>
            <w:vAlign w:val="center"/>
          </w:tcPr>
          <w:p w14:paraId="0D54321D" w14:textId="7BA7EC2E" w:rsidR="00D17B2F" w:rsidRDefault="00D17B2F" w:rsidP="007F114C">
            <w:pPr>
              <w:pStyle w:val="a3"/>
              <w:spacing w:beforeLines="50" w:before="156" w:afterLines="50" w:after="156"/>
              <w:jc w:val="center"/>
              <w:rPr>
                <w:rFonts w:hAnsi="宋体" w:cs="宋体"/>
              </w:rPr>
            </w:pPr>
            <w:r>
              <w:rPr>
                <w:rFonts w:hAnsi="宋体" w:cs="宋体" w:hint="eastAsia"/>
              </w:rPr>
              <w:t>理解以下内容：</w:t>
            </w:r>
          </w:p>
          <w:p w14:paraId="50F5D379" w14:textId="6071EB13" w:rsidR="00C9479B" w:rsidRDefault="00C9479B" w:rsidP="007F114C">
            <w:pPr>
              <w:pStyle w:val="a3"/>
              <w:spacing w:beforeLines="50" w:before="156" w:afterLines="50" w:after="156"/>
              <w:jc w:val="center"/>
              <w:rPr>
                <w:rFonts w:hAnsi="宋体" w:cs="宋体"/>
              </w:rPr>
            </w:pPr>
            <w:r>
              <w:rPr>
                <w:rFonts w:hAnsi="宋体" w:cs="宋体" w:hint="eastAsia"/>
              </w:rPr>
              <w:t>政治秩序与阶级、阶层；</w:t>
            </w:r>
          </w:p>
          <w:p w14:paraId="64B090D6" w14:textId="3353DD53" w:rsidR="00C9479B" w:rsidRDefault="00C9479B" w:rsidP="007F114C">
            <w:pPr>
              <w:pStyle w:val="a3"/>
              <w:spacing w:beforeLines="50" w:before="156" w:afterLines="50" w:after="156"/>
              <w:jc w:val="center"/>
              <w:rPr>
                <w:rFonts w:hAnsi="宋体" w:cs="宋体"/>
              </w:rPr>
            </w:pPr>
            <w:r>
              <w:rPr>
                <w:rFonts w:hAnsi="宋体" w:cs="宋体" w:hint="eastAsia"/>
              </w:rPr>
              <w:t>政治秩序与市场秩序；</w:t>
            </w:r>
          </w:p>
          <w:p w14:paraId="64B158A7" w14:textId="63C444D8" w:rsidR="00C9479B" w:rsidRDefault="00C9479B" w:rsidP="007F114C">
            <w:pPr>
              <w:pStyle w:val="a3"/>
              <w:spacing w:beforeLines="50" w:before="156" w:afterLines="50" w:after="156"/>
              <w:jc w:val="center"/>
              <w:rPr>
                <w:rFonts w:hAnsi="宋体" w:cs="宋体"/>
              </w:rPr>
            </w:pPr>
            <w:r>
              <w:rPr>
                <w:rFonts w:hAnsi="宋体" w:cs="宋体" w:hint="eastAsia"/>
              </w:rPr>
              <w:t>政治秩序与家庭秩序；</w:t>
            </w:r>
          </w:p>
          <w:p w14:paraId="62CBA167" w14:textId="1B29124B" w:rsidR="00C9479B" w:rsidRDefault="00C9479B" w:rsidP="007F114C">
            <w:pPr>
              <w:pStyle w:val="a3"/>
              <w:spacing w:beforeLines="50" w:before="156" w:afterLines="50" w:after="156"/>
              <w:jc w:val="center"/>
              <w:rPr>
                <w:rFonts w:hAnsi="宋体" w:cs="宋体"/>
              </w:rPr>
            </w:pPr>
            <w:r>
              <w:rPr>
                <w:rFonts w:hAnsi="宋体" w:cs="宋体" w:hint="eastAsia"/>
              </w:rPr>
              <w:t>政治秩序与乡土秩序；</w:t>
            </w:r>
          </w:p>
        </w:tc>
        <w:tc>
          <w:tcPr>
            <w:tcW w:w="2688" w:type="dxa"/>
            <w:vMerge/>
            <w:vAlign w:val="center"/>
          </w:tcPr>
          <w:p w14:paraId="38FBE414" w14:textId="21F06493" w:rsidR="00C9479B" w:rsidRDefault="00C9479B" w:rsidP="00DD7B5F">
            <w:pPr>
              <w:pStyle w:val="a3"/>
              <w:spacing w:beforeLines="50" w:before="156" w:afterLines="50" w:after="156"/>
              <w:jc w:val="center"/>
              <w:rPr>
                <w:rFonts w:hAnsi="宋体" w:cs="宋体"/>
              </w:rPr>
            </w:pPr>
          </w:p>
        </w:tc>
      </w:tr>
      <w:tr w:rsidR="00C9479B" w14:paraId="69892A19" w14:textId="77777777" w:rsidTr="00C9479B">
        <w:trPr>
          <w:trHeight w:val="1258"/>
          <w:jc w:val="center"/>
        </w:trPr>
        <w:tc>
          <w:tcPr>
            <w:tcW w:w="1302" w:type="dxa"/>
            <w:vAlign w:val="center"/>
          </w:tcPr>
          <w:p w14:paraId="5D72C08C" w14:textId="7668FBC3" w:rsidR="00C9479B" w:rsidRDefault="00C9479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3118" w:type="dxa"/>
            <w:vAlign w:val="center"/>
          </w:tcPr>
          <w:p w14:paraId="53971F21" w14:textId="739717E6" w:rsidR="00C9479B" w:rsidRDefault="00C9479B" w:rsidP="00DD7B5F">
            <w:pPr>
              <w:pStyle w:val="a3"/>
              <w:spacing w:beforeLines="50" w:before="156" w:afterLines="50" w:after="156"/>
              <w:jc w:val="center"/>
              <w:rPr>
                <w:rFonts w:hAnsi="宋体" w:cs="宋体"/>
              </w:rPr>
            </w:pPr>
            <w:r>
              <w:rPr>
                <w:rFonts w:hAnsi="宋体" w:cs="宋体" w:hint="eastAsia"/>
              </w:rPr>
              <w:t>了解政治社会学中的主要思想流派</w:t>
            </w:r>
          </w:p>
        </w:tc>
        <w:tc>
          <w:tcPr>
            <w:tcW w:w="2688" w:type="dxa"/>
            <w:vAlign w:val="center"/>
          </w:tcPr>
          <w:p w14:paraId="67921053" w14:textId="2DBAEF4A" w:rsidR="00C9479B" w:rsidRDefault="00C9479B" w:rsidP="00DD7B5F">
            <w:pPr>
              <w:pStyle w:val="a3"/>
              <w:spacing w:beforeLines="50" w:before="156" w:afterLines="50" w:after="156"/>
              <w:jc w:val="center"/>
              <w:rPr>
                <w:rFonts w:hAnsi="宋体" w:cs="宋体"/>
              </w:rPr>
            </w:pPr>
            <w:r w:rsidRPr="00C9479B">
              <w:rPr>
                <w:rFonts w:hAnsi="宋体" w:cs="宋体" w:hint="eastAsia"/>
              </w:rPr>
              <w:t>掌握政治学、行政学、管理学、法学的基本理论和基本知识</w:t>
            </w:r>
            <w:r>
              <w:rPr>
                <w:rFonts w:hAnsi="宋体" w:cs="宋体" w:hint="eastAsia"/>
              </w:rPr>
              <w:t>；</w:t>
            </w:r>
            <w:r w:rsidRPr="00C9479B">
              <w:rPr>
                <w:rFonts w:hAnsi="宋体" w:cs="宋体" w:hint="eastAsia"/>
              </w:rPr>
              <w:t>了解政治学、管理学、法学等学科的发展动态</w:t>
            </w:r>
            <w:r>
              <w:rPr>
                <w:rFonts w:hAnsi="宋体" w:cs="宋体" w:hint="eastAsia"/>
              </w:rPr>
              <w:t>；</w:t>
            </w:r>
            <w:r w:rsidRPr="00C9479B">
              <w:rPr>
                <w:rFonts w:hAnsi="宋体" w:cs="宋体" w:hint="eastAsia"/>
              </w:rPr>
              <w:t>能够进行相关的翻译、英文写作、学术交流工作</w:t>
            </w:r>
          </w:p>
        </w:tc>
      </w:tr>
    </w:tbl>
    <w:p w14:paraId="543E0A1B" w14:textId="71FF68F8" w:rsidR="00C00798" w:rsidRPr="007C62ED" w:rsidRDefault="007C62ED" w:rsidP="00DD7B5F">
      <w:pPr>
        <w:spacing w:beforeLines="50" w:before="156" w:afterLines="50" w:after="156"/>
        <w:ind w:firstLineChars="200" w:firstLine="571"/>
        <w:rPr>
          <w:rFonts w:ascii="黑体" w:eastAsia="黑体" w:hAnsi="黑体"/>
          <w:b/>
          <w:sz w:val="28"/>
          <w:szCs w:val="28"/>
        </w:rPr>
      </w:pPr>
      <w:r w:rsidRPr="007C62ED">
        <w:rPr>
          <w:rFonts w:ascii="黑体" w:eastAsia="黑体" w:hAnsi="黑体" w:hint="eastAsia"/>
          <w:b/>
          <w:sz w:val="28"/>
          <w:szCs w:val="28"/>
        </w:rPr>
        <w:t>三、教学内容</w:t>
      </w:r>
    </w:p>
    <w:p w14:paraId="0291F09D" w14:textId="47827B6D" w:rsidR="00C9479B" w:rsidRDefault="002A7568" w:rsidP="00DD7B5F">
      <w:pPr>
        <w:widowControl/>
        <w:spacing w:beforeLines="50" w:before="156" w:afterLines="50" w:after="156"/>
        <w:ind w:firstLineChars="200" w:firstLine="489"/>
        <w:jc w:val="left"/>
        <w:rPr>
          <w:rFonts w:ascii="黑体" w:eastAsia="黑体" w:hAnsi="黑体" w:cs="Times New Roman"/>
          <w:b/>
          <w:sz w:val="24"/>
          <w:szCs w:val="24"/>
        </w:rPr>
      </w:pPr>
      <w:r w:rsidRPr="00FC24B5">
        <w:rPr>
          <w:rFonts w:ascii="黑体" w:eastAsia="黑体" w:hAnsi="黑体" w:cs="Times New Roman" w:hint="eastAsia"/>
          <w:b/>
          <w:sz w:val="24"/>
          <w:szCs w:val="24"/>
        </w:rPr>
        <w:t>第一</w:t>
      </w:r>
      <w:r w:rsidR="00E86F14">
        <w:rPr>
          <w:rFonts w:ascii="黑体" w:eastAsia="黑体" w:hAnsi="黑体" w:cs="Times New Roman" w:hint="eastAsia"/>
          <w:b/>
          <w:sz w:val="24"/>
          <w:szCs w:val="24"/>
        </w:rPr>
        <w:t>讲</w:t>
      </w:r>
      <w:r w:rsidRPr="00FC24B5">
        <w:rPr>
          <w:rFonts w:ascii="黑体" w:eastAsia="黑体" w:hAnsi="黑体" w:cs="Times New Roman" w:hint="eastAsia"/>
          <w:b/>
          <w:sz w:val="24"/>
          <w:szCs w:val="24"/>
        </w:rPr>
        <w:t xml:space="preserve"> </w:t>
      </w:r>
      <w:r w:rsidR="00C9479B">
        <w:rPr>
          <w:rFonts w:ascii="黑体" w:eastAsia="黑体" w:hAnsi="黑体" w:cs="Times New Roman" w:hint="eastAsia"/>
          <w:b/>
          <w:sz w:val="24"/>
          <w:szCs w:val="24"/>
        </w:rPr>
        <w:t>导论 政治社会学的基本思考方式</w:t>
      </w:r>
    </w:p>
    <w:p w14:paraId="58E06E2D" w14:textId="1A3CF742" w:rsidR="002A7568" w:rsidRDefault="00C9479B" w:rsidP="00DD7B5F">
      <w:pPr>
        <w:widowControl/>
        <w:spacing w:beforeLines="50" w:before="156" w:afterLines="50" w:after="156"/>
        <w:ind w:firstLineChars="200" w:firstLine="489"/>
        <w:jc w:val="left"/>
        <w:rPr>
          <w:rFonts w:ascii="宋体" w:hAnsi="宋体" w:cs="宋体"/>
          <w:b/>
          <w:color w:val="000000"/>
          <w:kern w:val="0"/>
          <w:sz w:val="20"/>
          <w:szCs w:val="20"/>
        </w:rPr>
      </w:pPr>
      <w:r>
        <w:rPr>
          <w:rFonts w:ascii="黑体" w:eastAsia="黑体" w:hAnsi="黑体" w:cs="Times New Roman" w:hint="eastAsia"/>
          <w:b/>
          <w:sz w:val="24"/>
          <w:szCs w:val="24"/>
        </w:rPr>
        <w:t xml:space="preserve">第二讲 </w:t>
      </w:r>
      <w:r w:rsidR="007F114C">
        <w:rPr>
          <w:rFonts w:ascii="黑体" w:eastAsia="黑体" w:hAnsi="黑体" w:cs="Times New Roman" w:hint="eastAsia"/>
          <w:b/>
          <w:sz w:val="24"/>
          <w:szCs w:val="24"/>
        </w:rPr>
        <w:t>政治权力的社会来源</w:t>
      </w:r>
      <w:r w:rsidR="002A7568">
        <w:rPr>
          <w:rFonts w:ascii="宋体" w:hAnsi="宋体" w:cs="宋体" w:hint="eastAsia"/>
          <w:b/>
          <w:color w:val="000000"/>
          <w:kern w:val="0"/>
          <w:sz w:val="20"/>
          <w:szCs w:val="20"/>
        </w:rPr>
        <w:t xml:space="preserve"> </w:t>
      </w:r>
    </w:p>
    <w:p w14:paraId="2FE6553A" w14:textId="028ABB15" w:rsidR="00C9479B" w:rsidRDefault="00C9479B" w:rsidP="00C9479B">
      <w:pPr>
        <w:widowControl/>
        <w:spacing w:beforeLines="50" w:before="156" w:afterLines="50" w:after="156"/>
        <w:ind w:firstLineChars="200" w:firstLine="489"/>
        <w:jc w:val="left"/>
        <w:rPr>
          <w:rFonts w:ascii="黑体" w:eastAsia="黑体" w:hAnsi="黑体" w:cs="Times New Roman"/>
          <w:b/>
          <w:sz w:val="24"/>
          <w:szCs w:val="24"/>
        </w:rPr>
      </w:pPr>
      <w:r w:rsidRPr="00C9479B">
        <w:rPr>
          <w:rFonts w:ascii="黑体" w:eastAsia="黑体" w:hAnsi="黑体" w:cs="Times New Roman" w:hint="eastAsia"/>
          <w:b/>
          <w:sz w:val="24"/>
          <w:szCs w:val="24"/>
        </w:rPr>
        <w:t>第三讲</w:t>
      </w:r>
      <w:r>
        <w:rPr>
          <w:rFonts w:ascii="黑体" w:eastAsia="黑体" w:hAnsi="黑体" w:cs="Times New Roman" w:hint="eastAsia"/>
          <w:b/>
          <w:sz w:val="24"/>
          <w:szCs w:val="24"/>
        </w:rPr>
        <w:t xml:space="preserve"> 现代国家的历史和社会起源</w:t>
      </w:r>
    </w:p>
    <w:p w14:paraId="1F37B5E6" w14:textId="35BD59BA" w:rsidR="00C9479B" w:rsidRDefault="00C9479B" w:rsidP="00C9479B">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第四讲 现代国家中的政治与阶级、阶层</w:t>
      </w:r>
    </w:p>
    <w:p w14:paraId="3C281681" w14:textId="7762D567" w:rsidR="00C9479B" w:rsidRDefault="00C9479B" w:rsidP="00C9479B">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第五讲 现代国家中的市场秩序与政治秩序</w:t>
      </w:r>
    </w:p>
    <w:p w14:paraId="25A1B8CC" w14:textId="0328A199" w:rsidR="00C9479B" w:rsidRDefault="00C9479B" w:rsidP="00C9479B">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第六讲 现代国家中的政治秩序与社会秩序：家庭和乡土</w:t>
      </w:r>
    </w:p>
    <w:p w14:paraId="48CC2626" w14:textId="1DA8503C" w:rsidR="00C9479B" w:rsidRDefault="00C9479B" w:rsidP="00C9479B">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 xml:space="preserve">第七讲 </w:t>
      </w:r>
      <w:r w:rsidR="00BD6F5C">
        <w:rPr>
          <w:rFonts w:ascii="黑体" w:eastAsia="黑体" w:hAnsi="黑体" w:cs="Times New Roman" w:hint="eastAsia"/>
          <w:b/>
          <w:sz w:val="24"/>
          <w:szCs w:val="24"/>
        </w:rPr>
        <w:t>卡尔·</w:t>
      </w:r>
      <w:r>
        <w:rPr>
          <w:rFonts w:ascii="黑体" w:eastAsia="黑体" w:hAnsi="黑体" w:cs="Times New Roman" w:hint="eastAsia"/>
          <w:b/>
          <w:sz w:val="24"/>
          <w:szCs w:val="24"/>
        </w:rPr>
        <w:t>马克思</w:t>
      </w:r>
    </w:p>
    <w:p w14:paraId="2CD2BBA8" w14:textId="19BE1ED7" w:rsidR="00BD6F5C" w:rsidRDefault="00BD6F5C" w:rsidP="00C9479B">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第八讲 马克斯·韦伯</w:t>
      </w:r>
    </w:p>
    <w:p w14:paraId="2DB1E42A" w14:textId="15B4EC67" w:rsidR="00BD6F5C" w:rsidRDefault="00BD6F5C" w:rsidP="00C9479B">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第九讲 阿历克西·托克维尔</w:t>
      </w:r>
    </w:p>
    <w:p w14:paraId="7E062048" w14:textId="782DADE5" w:rsidR="00BD6F5C" w:rsidRDefault="00BD6F5C" w:rsidP="00BD6F5C">
      <w:pPr>
        <w:widowControl/>
        <w:spacing w:beforeLines="50" w:before="156" w:afterLines="50" w:after="156"/>
        <w:ind w:firstLine="495"/>
        <w:jc w:val="left"/>
        <w:rPr>
          <w:rFonts w:ascii="黑体" w:eastAsia="黑体" w:hAnsi="黑体" w:cs="Times New Roman"/>
          <w:b/>
          <w:sz w:val="24"/>
          <w:szCs w:val="24"/>
        </w:rPr>
      </w:pPr>
      <w:r>
        <w:rPr>
          <w:rFonts w:ascii="黑体" w:eastAsia="黑体" w:hAnsi="黑体" w:cs="Times New Roman" w:hint="eastAsia"/>
          <w:b/>
          <w:sz w:val="24"/>
          <w:szCs w:val="24"/>
        </w:rPr>
        <w:t>第十讲 埃米尔·涂尔干</w:t>
      </w:r>
    </w:p>
    <w:p w14:paraId="3DE1A392" w14:textId="23A2CB6F" w:rsidR="00BD6F5C" w:rsidRDefault="00BD6F5C" w:rsidP="00BD6F5C">
      <w:pPr>
        <w:widowControl/>
        <w:spacing w:beforeLines="50" w:before="156" w:afterLines="50" w:after="156"/>
        <w:ind w:firstLine="495"/>
        <w:jc w:val="left"/>
        <w:rPr>
          <w:rFonts w:ascii="黑体" w:eastAsia="黑体" w:hAnsi="黑体" w:cs="Times New Roman"/>
          <w:b/>
          <w:sz w:val="24"/>
          <w:szCs w:val="24"/>
        </w:rPr>
      </w:pPr>
      <w:r>
        <w:rPr>
          <w:rFonts w:ascii="黑体" w:eastAsia="黑体" w:hAnsi="黑体" w:cs="Times New Roman" w:hint="eastAsia"/>
          <w:b/>
          <w:sz w:val="24"/>
          <w:szCs w:val="24"/>
        </w:rPr>
        <w:t>第十一讲 米歇尔·福柯</w:t>
      </w:r>
    </w:p>
    <w:p w14:paraId="0C534197" w14:textId="514C2A4B" w:rsidR="00BD6F5C" w:rsidRDefault="00BD6F5C" w:rsidP="00BD6F5C">
      <w:pPr>
        <w:widowControl/>
        <w:spacing w:beforeLines="50" w:before="156" w:afterLines="50" w:after="156"/>
        <w:ind w:firstLineChars="200" w:firstLine="571"/>
        <w:jc w:val="left"/>
      </w:pPr>
      <w:r w:rsidRPr="00313A87">
        <w:rPr>
          <w:rFonts w:ascii="黑体" w:eastAsia="黑体" w:hAnsi="黑体" w:hint="eastAsia"/>
          <w:b/>
          <w:sz w:val="28"/>
          <w:szCs w:val="28"/>
        </w:rPr>
        <w:t>四、学时分配</w:t>
      </w:r>
    </w:p>
    <w:p w14:paraId="7107E677" w14:textId="7C973EAB" w:rsidR="00BD6F5C" w:rsidRPr="00CA53B2" w:rsidRDefault="00BD6F5C" w:rsidP="00BD6F5C">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lastRenderedPageBreak/>
        <w:t>表2：各</w:t>
      </w:r>
      <w:r>
        <w:rPr>
          <w:rFonts w:ascii="宋体" w:eastAsia="宋体" w:hAnsi="宋体" w:hint="eastAsia"/>
          <w:b/>
          <w:szCs w:val="21"/>
        </w:rPr>
        <w:t>讲</w:t>
      </w:r>
      <w:r w:rsidRPr="00D504B7">
        <w:rPr>
          <w:rFonts w:ascii="宋体" w:eastAsia="宋体" w:hAnsi="宋体" w:hint="eastAsia"/>
          <w:b/>
          <w:szCs w:val="21"/>
        </w:rPr>
        <w:t>节的具体内容和学时分配表</w:t>
      </w:r>
    </w:p>
    <w:tbl>
      <w:tblPr>
        <w:tblStyle w:val="a9"/>
        <w:tblW w:w="0" w:type="auto"/>
        <w:jc w:val="center"/>
        <w:tblLook w:val="04A0" w:firstRow="1" w:lastRow="0" w:firstColumn="1" w:lastColumn="0" w:noHBand="0" w:noVBand="1"/>
      </w:tblPr>
      <w:tblGrid>
        <w:gridCol w:w="988"/>
        <w:gridCol w:w="5386"/>
        <w:gridCol w:w="1922"/>
      </w:tblGrid>
      <w:tr w:rsidR="00BD6F5C" w14:paraId="1435F57B" w14:textId="77777777" w:rsidTr="00BD6F5C">
        <w:trPr>
          <w:trHeight w:val="340"/>
          <w:jc w:val="center"/>
        </w:trPr>
        <w:tc>
          <w:tcPr>
            <w:tcW w:w="988" w:type="dxa"/>
            <w:vAlign w:val="center"/>
          </w:tcPr>
          <w:p w14:paraId="57214E4D" w14:textId="77777777"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讲</w:t>
            </w:r>
            <w:r w:rsidRPr="0034254B">
              <w:rPr>
                <w:rFonts w:ascii="宋体" w:eastAsia="宋体" w:hAnsi="宋体" w:hint="eastAsia"/>
              </w:rPr>
              <w:t>节</w:t>
            </w:r>
          </w:p>
        </w:tc>
        <w:tc>
          <w:tcPr>
            <w:tcW w:w="5386" w:type="dxa"/>
            <w:vAlign w:val="center"/>
          </w:tcPr>
          <w:p w14:paraId="33C5CF8B" w14:textId="77777777" w:rsidR="00BD6F5C" w:rsidRPr="0034254B" w:rsidRDefault="00BD6F5C" w:rsidP="00BD6F5C">
            <w:pPr>
              <w:widowControl/>
              <w:spacing w:beforeLines="50" w:before="156" w:afterLines="50" w:after="156"/>
              <w:jc w:val="center"/>
              <w:rPr>
                <w:rFonts w:ascii="宋体" w:eastAsia="宋体" w:hAnsi="宋体"/>
              </w:rPr>
            </w:pPr>
            <w:r>
              <w:rPr>
                <w:rFonts w:ascii="宋体" w:eastAsia="宋体" w:hAnsi="宋体" w:hint="eastAsia"/>
              </w:rPr>
              <w:t>讲</w:t>
            </w:r>
            <w:r w:rsidRPr="0034254B">
              <w:rPr>
                <w:rFonts w:ascii="宋体" w:eastAsia="宋体" w:hAnsi="宋体" w:hint="eastAsia"/>
              </w:rPr>
              <w:t>节内容</w:t>
            </w:r>
          </w:p>
        </w:tc>
        <w:tc>
          <w:tcPr>
            <w:tcW w:w="1922" w:type="dxa"/>
            <w:vAlign w:val="center"/>
          </w:tcPr>
          <w:p w14:paraId="46B7CCBB" w14:textId="77777777" w:rsidR="00BD6F5C" w:rsidRPr="0034254B" w:rsidRDefault="00BD6F5C" w:rsidP="004C42AE">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BD6F5C" w14:paraId="78E5DFE3" w14:textId="77777777" w:rsidTr="00BD6F5C">
        <w:trPr>
          <w:trHeight w:val="340"/>
          <w:jc w:val="center"/>
        </w:trPr>
        <w:tc>
          <w:tcPr>
            <w:tcW w:w="988" w:type="dxa"/>
            <w:vAlign w:val="center"/>
          </w:tcPr>
          <w:p w14:paraId="4DA6C527" w14:textId="25CB0DBD"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1</w:t>
            </w:r>
          </w:p>
        </w:tc>
        <w:tc>
          <w:tcPr>
            <w:tcW w:w="5386" w:type="dxa"/>
            <w:vAlign w:val="center"/>
          </w:tcPr>
          <w:p w14:paraId="11E655E4" w14:textId="4363C699" w:rsidR="00BD6F5C" w:rsidRPr="00E21B2B" w:rsidRDefault="00BD6F5C" w:rsidP="00BD6F5C">
            <w:pPr>
              <w:widowControl/>
              <w:spacing w:beforeLines="50" w:before="156" w:afterLines="50" w:after="156"/>
              <w:jc w:val="center"/>
              <w:rPr>
                <w:rFonts w:ascii="宋体" w:eastAsia="宋体" w:hAnsi="宋体"/>
              </w:rPr>
            </w:pPr>
            <w:r w:rsidRPr="00BD6F5C">
              <w:rPr>
                <w:rFonts w:ascii="宋体" w:eastAsia="宋体" w:hAnsi="宋体" w:hint="eastAsia"/>
              </w:rPr>
              <w:t>导论</w:t>
            </w:r>
            <w:r w:rsidRPr="00BD6F5C">
              <w:rPr>
                <w:rFonts w:ascii="宋体" w:eastAsia="宋体" w:hAnsi="宋体"/>
              </w:rPr>
              <w:t xml:space="preserve"> 政治社会学的基本思考方式</w:t>
            </w:r>
          </w:p>
        </w:tc>
        <w:tc>
          <w:tcPr>
            <w:tcW w:w="1922" w:type="dxa"/>
            <w:vAlign w:val="center"/>
          </w:tcPr>
          <w:p w14:paraId="4C79D4CF" w14:textId="65C6A263" w:rsidR="00BD6F5C" w:rsidRDefault="00BD6F5C" w:rsidP="004C42AE">
            <w:pPr>
              <w:widowControl/>
              <w:spacing w:beforeLines="50" w:before="156" w:afterLines="50" w:after="156"/>
              <w:jc w:val="center"/>
              <w:rPr>
                <w:rFonts w:ascii="宋体" w:eastAsia="宋体" w:hAnsi="宋体"/>
              </w:rPr>
            </w:pPr>
            <w:r>
              <w:rPr>
                <w:rFonts w:ascii="宋体" w:eastAsia="宋体" w:hAnsi="宋体" w:hint="eastAsia"/>
              </w:rPr>
              <w:t>4</w:t>
            </w:r>
          </w:p>
        </w:tc>
      </w:tr>
      <w:tr w:rsidR="00BD6F5C" w14:paraId="4B87E90F" w14:textId="77777777" w:rsidTr="00BD6F5C">
        <w:trPr>
          <w:trHeight w:val="340"/>
          <w:jc w:val="center"/>
        </w:trPr>
        <w:tc>
          <w:tcPr>
            <w:tcW w:w="988" w:type="dxa"/>
            <w:vAlign w:val="center"/>
          </w:tcPr>
          <w:p w14:paraId="75173776" w14:textId="1A773026"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2</w:t>
            </w:r>
          </w:p>
        </w:tc>
        <w:tc>
          <w:tcPr>
            <w:tcW w:w="5386" w:type="dxa"/>
            <w:vAlign w:val="center"/>
          </w:tcPr>
          <w:p w14:paraId="1F158583" w14:textId="73E8B56F" w:rsidR="00BD6F5C" w:rsidRPr="0034254B" w:rsidRDefault="00BD6F5C" w:rsidP="00BD6F5C">
            <w:pPr>
              <w:widowControl/>
              <w:spacing w:beforeLines="50" w:before="156" w:afterLines="50" w:after="156"/>
              <w:jc w:val="center"/>
              <w:rPr>
                <w:rFonts w:ascii="宋体" w:eastAsia="宋体" w:hAnsi="宋体"/>
              </w:rPr>
            </w:pPr>
            <w:r w:rsidRPr="00BD6F5C">
              <w:rPr>
                <w:rFonts w:ascii="宋体" w:eastAsia="宋体" w:hAnsi="宋体" w:hint="eastAsia"/>
              </w:rPr>
              <w:t>政治权力的社会来源</w:t>
            </w:r>
          </w:p>
        </w:tc>
        <w:tc>
          <w:tcPr>
            <w:tcW w:w="1922" w:type="dxa"/>
            <w:vAlign w:val="center"/>
          </w:tcPr>
          <w:p w14:paraId="17AFBA39" w14:textId="77777777"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rPr>
              <w:t>4</w:t>
            </w:r>
          </w:p>
        </w:tc>
      </w:tr>
      <w:tr w:rsidR="00BD6F5C" w14:paraId="5A8AF987" w14:textId="77777777" w:rsidTr="00BD6F5C">
        <w:trPr>
          <w:trHeight w:val="340"/>
          <w:jc w:val="center"/>
        </w:trPr>
        <w:tc>
          <w:tcPr>
            <w:tcW w:w="988" w:type="dxa"/>
            <w:vAlign w:val="center"/>
          </w:tcPr>
          <w:p w14:paraId="3804C1D0" w14:textId="6C42258A"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3</w:t>
            </w:r>
          </w:p>
        </w:tc>
        <w:tc>
          <w:tcPr>
            <w:tcW w:w="5386" w:type="dxa"/>
            <w:vAlign w:val="center"/>
          </w:tcPr>
          <w:p w14:paraId="7C2E07D5" w14:textId="17F31485" w:rsidR="00BD6F5C" w:rsidRPr="0034254B" w:rsidRDefault="00BD6F5C" w:rsidP="00BD6F5C">
            <w:pPr>
              <w:widowControl/>
              <w:spacing w:beforeLines="50" w:before="156" w:afterLines="50" w:after="156"/>
              <w:jc w:val="center"/>
              <w:rPr>
                <w:rFonts w:ascii="宋体" w:eastAsia="宋体" w:hAnsi="宋体"/>
              </w:rPr>
            </w:pPr>
            <w:r w:rsidRPr="00BD6F5C">
              <w:rPr>
                <w:rFonts w:ascii="宋体" w:eastAsia="宋体" w:hAnsi="宋体" w:hint="eastAsia"/>
              </w:rPr>
              <w:t>现代国家的历史和社会起源</w:t>
            </w:r>
          </w:p>
        </w:tc>
        <w:tc>
          <w:tcPr>
            <w:tcW w:w="1922" w:type="dxa"/>
            <w:vAlign w:val="center"/>
          </w:tcPr>
          <w:p w14:paraId="0CEF7C94" w14:textId="77777777"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rPr>
              <w:t>4</w:t>
            </w:r>
          </w:p>
        </w:tc>
      </w:tr>
      <w:tr w:rsidR="00BD6F5C" w14:paraId="46FDE8D5" w14:textId="77777777" w:rsidTr="00BD6F5C">
        <w:trPr>
          <w:trHeight w:val="340"/>
          <w:jc w:val="center"/>
        </w:trPr>
        <w:tc>
          <w:tcPr>
            <w:tcW w:w="988" w:type="dxa"/>
            <w:vAlign w:val="center"/>
          </w:tcPr>
          <w:p w14:paraId="20939FFD" w14:textId="7F285BCB"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4</w:t>
            </w:r>
          </w:p>
        </w:tc>
        <w:tc>
          <w:tcPr>
            <w:tcW w:w="5386" w:type="dxa"/>
          </w:tcPr>
          <w:p w14:paraId="5A6D6E9F" w14:textId="1E9CA679" w:rsidR="00BD6F5C" w:rsidRPr="0034254B" w:rsidRDefault="00BD6F5C" w:rsidP="00BD6F5C">
            <w:pPr>
              <w:widowControl/>
              <w:spacing w:beforeLines="50" w:before="156" w:afterLines="50" w:after="156"/>
              <w:jc w:val="center"/>
              <w:rPr>
                <w:rFonts w:ascii="宋体" w:eastAsia="宋体" w:hAnsi="宋体"/>
              </w:rPr>
            </w:pPr>
            <w:r w:rsidRPr="00BD6F5C">
              <w:rPr>
                <w:rFonts w:ascii="宋体" w:eastAsia="宋体" w:hAnsi="宋体" w:hint="eastAsia"/>
              </w:rPr>
              <w:t>现代国家中的政治与阶级、阶层</w:t>
            </w:r>
          </w:p>
        </w:tc>
        <w:tc>
          <w:tcPr>
            <w:tcW w:w="1922" w:type="dxa"/>
            <w:vAlign w:val="center"/>
          </w:tcPr>
          <w:p w14:paraId="3339AF11" w14:textId="77777777"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2</w:t>
            </w:r>
          </w:p>
        </w:tc>
      </w:tr>
      <w:tr w:rsidR="00BD6F5C" w14:paraId="2FA77F43" w14:textId="77777777" w:rsidTr="00BD6F5C">
        <w:trPr>
          <w:trHeight w:val="340"/>
          <w:jc w:val="center"/>
        </w:trPr>
        <w:tc>
          <w:tcPr>
            <w:tcW w:w="988" w:type="dxa"/>
            <w:vAlign w:val="center"/>
          </w:tcPr>
          <w:p w14:paraId="15D9FC10" w14:textId="12EE25D3"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5</w:t>
            </w:r>
          </w:p>
        </w:tc>
        <w:tc>
          <w:tcPr>
            <w:tcW w:w="5386" w:type="dxa"/>
          </w:tcPr>
          <w:p w14:paraId="66A7ACA1" w14:textId="63259889" w:rsidR="00BD6F5C" w:rsidRPr="0034254B" w:rsidRDefault="00BD6F5C" w:rsidP="00BD6F5C">
            <w:pPr>
              <w:widowControl/>
              <w:spacing w:beforeLines="50" w:before="156" w:afterLines="50" w:after="156"/>
              <w:jc w:val="center"/>
              <w:rPr>
                <w:rFonts w:ascii="宋体" w:eastAsia="宋体" w:hAnsi="宋体"/>
              </w:rPr>
            </w:pPr>
            <w:r w:rsidRPr="00BD6F5C">
              <w:rPr>
                <w:rFonts w:ascii="宋体" w:eastAsia="宋体" w:hAnsi="宋体" w:hint="eastAsia"/>
              </w:rPr>
              <w:t>现代国家中的市场秩序与政治秩序</w:t>
            </w:r>
          </w:p>
        </w:tc>
        <w:tc>
          <w:tcPr>
            <w:tcW w:w="1922" w:type="dxa"/>
            <w:vAlign w:val="center"/>
          </w:tcPr>
          <w:p w14:paraId="49968CE1" w14:textId="77777777"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2</w:t>
            </w:r>
          </w:p>
        </w:tc>
      </w:tr>
      <w:tr w:rsidR="00BD6F5C" w14:paraId="5DE1DB9B" w14:textId="77777777" w:rsidTr="00BD6F5C">
        <w:trPr>
          <w:trHeight w:val="340"/>
          <w:jc w:val="center"/>
        </w:trPr>
        <w:tc>
          <w:tcPr>
            <w:tcW w:w="988" w:type="dxa"/>
            <w:vAlign w:val="center"/>
          </w:tcPr>
          <w:p w14:paraId="47C9F9EB" w14:textId="6EA88D59"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6</w:t>
            </w:r>
          </w:p>
        </w:tc>
        <w:tc>
          <w:tcPr>
            <w:tcW w:w="5386" w:type="dxa"/>
            <w:vAlign w:val="center"/>
          </w:tcPr>
          <w:p w14:paraId="2A857846" w14:textId="67BCFC4B" w:rsidR="00BD6F5C" w:rsidRPr="0034254B" w:rsidRDefault="00BD6F5C" w:rsidP="00BD6F5C">
            <w:pPr>
              <w:widowControl/>
              <w:spacing w:beforeLines="50" w:before="156" w:afterLines="50" w:after="156"/>
              <w:jc w:val="center"/>
              <w:rPr>
                <w:rFonts w:ascii="宋体" w:eastAsia="宋体" w:hAnsi="宋体"/>
              </w:rPr>
            </w:pPr>
            <w:r w:rsidRPr="00BD6F5C">
              <w:rPr>
                <w:rFonts w:ascii="宋体" w:eastAsia="宋体" w:hAnsi="宋体" w:hint="eastAsia"/>
              </w:rPr>
              <w:t>现代国家中的政治秩序与社会秩序：家庭和乡土</w:t>
            </w:r>
          </w:p>
        </w:tc>
        <w:tc>
          <w:tcPr>
            <w:tcW w:w="1922" w:type="dxa"/>
            <w:vAlign w:val="center"/>
          </w:tcPr>
          <w:p w14:paraId="5D63EF58" w14:textId="77777777"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rPr>
              <w:t>4</w:t>
            </w:r>
          </w:p>
        </w:tc>
      </w:tr>
      <w:tr w:rsidR="00BD6F5C" w14:paraId="24E366CB" w14:textId="77777777" w:rsidTr="00BD6F5C">
        <w:trPr>
          <w:trHeight w:val="340"/>
          <w:jc w:val="center"/>
        </w:trPr>
        <w:tc>
          <w:tcPr>
            <w:tcW w:w="988" w:type="dxa"/>
            <w:vAlign w:val="center"/>
          </w:tcPr>
          <w:p w14:paraId="3CB2C4F1" w14:textId="32CC1223"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7</w:t>
            </w:r>
          </w:p>
        </w:tc>
        <w:tc>
          <w:tcPr>
            <w:tcW w:w="5386" w:type="dxa"/>
            <w:vAlign w:val="center"/>
          </w:tcPr>
          <w:p w14:paraId="313A2027" w14:textId="2C89978F" w:rsidR="00BD6F5C" w:rsidRPr="0034254B" w:rsidRDefault="00BD6F5C" w:rsidP="00BD6F5C">
            <w:pPr>
              <w:widowControl/>
              <w:spacing w:beforeLines="50" w:before="156" w:afterLines="50" w:after="156"/>
              <w:jc w:val="center"/>
              <w:rPr>
                <w:rFonts w:ascii="宋体" w:eastAsia="宋体" w:hAnsi="宋体"/>
              </w:rPr>
            </w:pPr>
            <w:r>
              <w:rPr>
                <w:rFonts w:ascii="宋体" w:eastAsia="宋体" w:hAnsi="宋体" w:hint="eastAsia"/>
              </w:rPr>
              <w:t>卡尔·马克思</w:t>
            </w:r>
          </w:p>
        </w:tc>
        <w:tc>
          <w:tcPr>
            <w:tcW w:w="1922" w:type="dxa"/>
            <w:vAlign w:val="center"/>
          </w:tcPr>
          <w:p w14:paraId="1DF04067" w14:textId="7805243F"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rPr>
              <w:t>4</w:t>
            </w:r>
          </w:p>
        </w:tc>
      </w:tr>
      <w:tr w:rsidR="00BD6F5C" w14:paraId="5A8DEDD7" w14:textId="77777777" w:rsidTr="00BD6F5C">
        <w:trPr>
          <w:trHeight w:val="340"/>
          <w:jc w:val="center"/>
        </w:trPr>
        <w:tc>
          <w:tcPr>
            <w:tcW w:w="988" w:type="dxa"/>
            <w:vAlign w:val="center"/>
          </w:tcPr>
          <w:p w14:paraId="42EB3623" w14:textId="3E0B2656"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8</w:t>
            </w:r>
          </w:p>
        </w:tc>
        <w:tc>
          <w:tcPr>
            <w:tcW w:w="5386" w:type="dxa"/>
            <w:vAlign w:val="center"/>
          </w:tcPr>
          <w:p w14:paraId="5488C5FD" w14:textId="77EF4E55" w:rsidR="00BD6F5C" w:rsidRPr="0034254B" w:rsidRDefault="00BD6F5C" w:rsidP="00BD6F5C">
            <w:pPr>
              <w:widowControl/>
              <w:spacing w:beforeLines="50" w:before="156" w:afterLines="50" w:after="156"/>
              <w:jc w:val="center"/>
              <w:rPr>
                <w:rFonts w:ascii="宋体" w:eastAsia="宋体" w:hAnsi="宋体"/>
              </w:rPr>
            </w:pPr>
            <w:r>
              <w:rPr>
                <w:rFonts w:ascii="宋体" w:eastAsia="宋体" w:hAnsi="宋体" w:hint="eastAsia"/>
              </w:rPr>
              <w:t>马克斯·韦伯</w:t>
            </w:r>
          </w:p>
        </w:tc>
        <w:tc>
          <w:tcPr>
            <w:tcW w:w="1922" w:type="dxa"/>
            <w:vAlign w:val="center"/>
          </w:tcPr>
          <w:p w14:paraId="1E205C9E" w14:textId="278CB848"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rPr>
              <w:t>4</w:t>
            </w:r>
          </w:p>
        </w:tc>
      </w:tr>
      <w:tr w:rsidR="00BD6F5C" w14:paraId="0BF8DBEF" w14:textId="77777777" w:rsidTr="00BD6F5C">
        <w:trPr>
          <w:trHeight w:val="340"/>
          <w:jc w:val="center"/>
        </w:trPr>
        <w:tc>
          <w:tcPr>
            <w:tcW w:w="988" w:type="dxa"/>
            <w:vAlign w:val="center"/>
          </w:tcPr>
          <w:p w14:paraId="11EA4626" w14:textId="4EBB40C2"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9</w:t>
            </w:r>
          </w:p>
        </w:tc>
        <w:tc>
          <w:tcPr>
            <w:tcW w:w="5386" w:type="dxa"/>
            <w:vAlign w:val="center"/>
          </w:tcPr>
          <w:p w14:paraId="6391C8A4" w14:textId="41C2D784" w:rsidR="00BD6F5C" w:rsidRPr="0034254B" w:rsidRDefault="00BD6F5C" w:rsidP="00BD6F5C">
            <w:pPr>
              <w:widowControl/>
              <w:spacing w:beforeLines="50" w:before="156" w:afterLines="50" w:after="156"/>
              <w:jc w:val="center"/>
              <w:rPr>
                <w:rFonts w:ascii="宋体" w:eastAsia="宋体" w:hAnsi="宋体"/>
              </w:rPr>
            </w:pPr>
            <w:r>
              <w:rPr>
                <w:rFonts w:ascii="宋体" w:eastAsia="宋体" w:hAnsi="宋体" w:hint="eastAsia"/>
              </w:rPr>
              <w:t>阿历克西·托克维尔</w:t>
            </w:r>
          </w:p>
        </w:tc>
        <w:tc>
          <w:tcPr>
            <w:tcW w:w="1922" w:type="dxa"/>
            <w:vAlign w:val="center"/>
          </w:tcPr>
          <w:p w14:paraId="6ACB1531" w14:textId="77777777" w:rsidR="00BD6F5C" w:rsidRPr="004526D7" w:rsidRDefault="00BD6F5C" w:rsidP="004C42AE">
            <w:pPr>
              <w:widowControl/>
              <w:spacing w:beforeLines="50" w:before="156" w:afterLines="50" w:after="156"/>
              <w:jc w:val="center"/>
              <w:rPr>
                <w:rFonts w:ascii="宋体" w:eastAsia="宋体" w:hAnsi="宋体"/>
              </w:rPr>
            </w:pPr>
            <w:r>
              <w:rPr>
                <w:rFonts w:ascii="宋体" w:eastAsia="宋体" w:hAnsi="宋体"/>
              </w:rPr>
              <w:t>2</w:t>
            </w:r>
          </w:p>
        </w:tc>
      </w:tr>
      <w:tr w:rsidR="00BD6F5C" w14:paraId="42ECE48C" w14:textId="77777777" w:rsidTr="00BD6F5C">
        <w:trPr>
          <w:trHeight w:val="340"/>
          <w:jc w:val="center"/>
        </w:trPr>
        <w:tc>
          <w:tcPr>
            <w:tcW w:w="988" w:type="dxa"/>
            <w:vAlign w:val="center"/>
          </w:tcPr>
          <w:p w14:paraId="651A1F49" w14:textId="32EF61E5"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0</w:t>
            </w:r>
          </w:p>
        </w:tc>
        <w:tc>
          <w:tcPr>
            <w:tcW w:w="5386" w:type="dxa"/>
            <w:vAlign w:val="center"/>
          </w:tcPr>
          <w:p w14:paraId="362F2DF4" w14:textId="08F23F27" w:rsidR="00BD6F5C" w:rsidRPr="00E21B2B" w:rsidRDefault="00BD6F5C" w:rsidP="00BD6F5C">
            <w:pPr>
              <w:widowControl/>
              <w:spacing w:beforeLines="50" w:before="156" w:afterLines="50" w:after="156"/>
              <w:jc w:val="center"/>
              <w:rPr>
                <w:rFonts w:ascii="宋体" w:eastAsia="宋体" w:hAnsi="宋体"/>
              </w:rPr>
            </w:pPr>
            <w:r>
              <w:rPr>
                <w:rFonts w:ascii="宋体" w:eastAsia="宋体" w:hAnsi="宋体" w:hint="eastAsia"/>
              </w:rPr>
              <w:t>埃米尔·涂尔干</w:t>
            </w:r>
          </w:p>
        </w:tc>
        <w:tc>
          <w:tcPr>
            <w:tcW w:w="1922" w:type="dxa"/>
            <w:vAlign w:val="center"/>
          </w:tcPr>
          <w:p w14:paraId="4B02BBD6" w14:textId="5C86649E" w:rsidR="00BD6F5C" w:rsidRDefault="00BD6F5C" w:rsidP="004C42AE">
            <w:pPr>
              <w:widowControl/>
              <w:spacing w:beforeLines="50" w:before="156" w:afterLines="50" w:after="156"/>
              <w:jc w:val="center"/>
              <w:rPr>
                <w:rFonts w:ascii="宋体" w:eastAsia="宋体" w:hAnsi="宋体"/>
              </w:rPr>
            </w:pPr>
            <w:r>
              <w:rPr>
                <w:rFonts w:ascii="宋体" w:eastAsia="宋体" w:hAnsi="宋体" w:hint="eastAsia"/>
              </w:rPr>
              <w:t>2</w:t>
            </w:r>
          </w:p>
        </w:tc>
      </w:tr>
      <w:tr w:rsidR="00BD6F5C" w14:paraId="1654996C" w14:textId="77777777" w:rsidTr="00BD6F5C">
        <w:trPr>
          <w:trHeight w:val="340"/>
          <w:jc w:val="center"/>
        </w:trPr>
        <w:tc>
          <w:tcPr>
            <w:tcW w:w="988" w:type="dxa"/>
            <w:vAlign w:val="center"/>
          </w:tcPr>
          <w:p w14:paraId="1508A69A" w14:textId="14315F79"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1</w:t>
            </w:r>
          </w:p>
        </w:tc>
        <w:tc>
          <w:tcPr>
            <w:tcW w:w="5386" w:type="dxa"/>
            <w:vAlign w:val="center"/>
          </w:tcPr>
          <w:p w14:paraId="07EC3053" w14:textId="55880F22" w:rsidR="00BD6F5C" w:rsidRPr="00E21B2B" w:rsidRDefault="00BD6F5C" w:rsidP="00BD6F5C">
            <w:pPr>
              <w:widowControl/>
              <w:spacing w:beforeLines="50" w:before="156" w:afterLines="50" w:after="156"/>
              <w:jc w:val="center"/>
              <w:rPr>
                <w:rFonts w:ascii="宋体" w:eastAsia="宋体" w:hAnsi="宋体"/>
              </w:rPr>
            </w:pPr>
            <w:r>
              <w:rPr>
                <w:rFonts w:ascii="宋体" w:eastAsia="宋体" w:hAnsi="宋体" w:hint="eastAsia"/>
              </w:rPr>
              <w:t>米歇尔·福柯</w:t>
            </w:r>
          </w:p>
        </w:tc>
        <w:tc>
          <w:tcPr>
            <w:tcW w:w="1922" w:type="dxa"/>
            <w:vAlign w:val="center"/>
          </w:tcPr>
          <w:p w14:paraId="0B06937B" w14:textId="2ACEDFA9" w:rsidR="00BD6F5C" w:rsidRDefault="00BD6F5C" w:rsidP="004C42AE">
            <w:pPr>
              <w:widowControl/>
              <w:spacing w:beforeLines="50" w:before="156" w:afterLines="50" w:after="156"/>
              <w:jc w:val="center"/>
              <w:rPr>
                <w:rFonts w:ascii="宋体" w:eastAsia="宋体" w:hAnsi="宋体"/>
              </w:rPr>
            </w:pPr>
            <w:r>
              <w:rPr>
                <w:rFonts w:ascii="宋体" w:eastAsia="宋体" w:hAnsi="宋体" w:hint="eastAsia"/>
              </w:rPr>
              <w:t>2</w:t>
            </w:r>
          </w:p>
        </w:tc>
      </w:tr>
      <w:tr w:rsidR="00BD6F5C" w14:paraId="0E7E573F" w14:textId="77777777" w:rsidTr="00BD6F5C">
        <w:trPr>
          <w:trHeight w:val="340"/>
          <w:jc w:val="center"/>
        </w:trPr>
        <w:tc>
          <w:tcPr>
            <w:tcW w:w="988" w:type="dxa"/>
            <w:vAlign w:val="center"/>
          </w:tcPr>
          <w:p w14:paraId="468E7F81" w14:textId="6A656CB0" w:rsidR="00BD6F5C" w:rsidRPr="0034254B" w:rsidRDefault="00BD6F5C" w:rsidP="004C42AE">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2</w:t>
            </w:r>
          </w:p>
        </w:tc>
        <w:tc>
          <w:tcPr>
            <w:tcW w:w="5386" w:type="dxa"/>
            <w:vAlign w:val="center"/>
          </w:tcPr>
          <w:p w14:paraId="63BE4556" w14:textId="4EC46556" w:rsidR="00BD6F5C" w:rsidRPr="00E21B2B" w:rsidRDefault="00BD6F5C" w:rsidP="00BD6F5C">
            <w:pPr>
              <w:widowControl/>
              <w:spacing w:beforeLines="50" w:before="156" w:afterLines="50" w:after="156"/>
              <w:jc w:val="center"/>
              <w:rPr>
                <w:rFonts w:ascii="宋体" w:eastAsia="宋体" w:hAnsi="宋体"/>
              </w:rPr>
            </w:pPr>
            <w:r>
              <w:rPr>
                <w:rFonts w:ascii="宋体" w:eastAsia="宋体" w:hAnsi="宋体" w:hint="eastAsia"/>
              </w:rPr>
              <w:t>期末答疑</w:t>
            </w:r>
          </w:p>
        </w:tc>
        <w:tc>
          <w:tcPr>
            <w:tcW w:w="1922" w:type="dxa"/>
            <w:vAlign w:val="center"/>
          </w:tcPr>
          <w:p w14:paraId="1576ED67" w14:textId="5D671D33" w:rsidR="00BD6F5C" w:rsidRDefault="00BD6F5C" w:rsidP="004C42AE">
            <w:pPr>
              <w:widowControl/>
              <w:spacing w:beforeLines="50" w:before="156" w:afterLines="50" w:after="156"/>
              <w:jc w:val="center"/>
              <w:rPr>
                <w:rFonts w:ascii="宋体" w:eastAsia="宋体" w:hAnsi="宋体"/>
              </w:rPr>
            </w:pPr>
            <w:r>
              <w:rPr>
                <w:rFonts w:ascii="宋体" w:eastAsia="宋体" w:hAnsi="宋体" w:hint="eastAsia"/>
              </w:rPr>
              <w:t>2</w:t>
            </w:r>
          </w:p>
        </w:tc>
      </w:tr>
    </w:tbl>
    <w:p w14:paraId="1AAFC319" w14:textId="77777777" w:rsidR="00E21B2B" w:rsidRPr="00E21B2B" w:rsidRDefault="00E21B2B" w:rsidP="0033329B">
      <w:pPr>
        <w:widowControl/>
        <w:spacing w:beforeLines="50" w:before="156" w:afterLines="50" w:after="156"/>
        <w:jc w:val="left"/>
        <w:rPr>
          <w:rFonts w:ascii="黑体" w:eastAsia="黑体" w:hAnsi="黑体" w:cs="Times New Roman"/>
          <w:b/>
          <w:sz w:val="24"/>
          <w:szCs w:val="24"/>
        </w:rPr>
      </w:pPr>
    </w:p>
    <w:p w14:paraId="4A508FC2" w14:textId="15F1E97E" w:rsidR="00CA53B2" w:rsidRDefault="0034254B" w:rsidP="00DD7B5F">
      <w:pPr>
        <w:widowControl/>
        <w:spacing w:beforeLines="50" w:before="156" w:afterLines="50" w:after="156"/>
        <w:ind w:firstLineChars="200" w:firstLine="571"/>
        <w:jc w:val="left"/>
      </w:pPr>
      <w:r w:rsidRPr="0034254B">
        <w:rPr>
          <w:rFonts w:ascii="黑体" w:eastAsia="黑体" w:hAnsi="黑体" w:hint="eastAsia"/>
          <w:b/>
          <w:sz w:val="28"/>
          <w:szCs w:val="28"/>
        </w:rPr>
        <w:t>五、教学进度</w:t>
      </w:r>
    </w:p>
    <w:p w14:paraId="0FA7EE4E" w14:textId="022664B3"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559"/>
        <w:gridCol w:w="890"/>
        <w:gridCol w:w="1109"/>
        <w:gridCol w:w="1776"/>
        <w:gridCol w:w="784"/>
        <w:gridCol w:w="1310"/>
        <w:gridCol w:w="868"/>
      </w:tblGrid>
      <w:tr w:rsidR="00D715F7" w:rsidRPr="00BD6F5C" w14:paraId="65C715EE" w14:textId="77777777" w:rsidTr="00B36CF4">
        <w:trPr>
          <w:trHeight w:val="340"/>
          <w:jc w:val="center"/>
        </w:trPr>
        <w:tc>
          <w:tcPr>
            <w:tcW w:w="1559" w:type="dxa"/>
            <w:vAlign w:val="center"/>
          </w:tcPr>
          <w:p w14:paraId="386DDE3C" w14:textId="77777777" w:rsidR="00D715F7" w:rsidRPr="00BD6F5C" w:rsidRDefault="00D715F7"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周次</w:t>
            </w:r>
          </w:p>
        </w:tc>
        <w:tc>
          <w:tcPr>
            <w:tcW w:w="890" w:type="dxa"/>
            <w:vAlign w:val="center"/>
          </w:tcPr>
          <w:p w14:paraId="69F36A9A" w14:textId="77777777" w:rsidR="00D715F7" w:rsidRPr="00BD6F5C" w:rsidRDefault="00D715F7"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日期</w:t>
            </w:r>
          </w:p>
        </w:tc>
        <w:tc>
          <w:tcPr>
            <w:tcW w:w="1109" w:type="dxa"/>
            <w:vAlign w:val="center"/>
          </w:tcPr>
          <w:p w14:paraId="3A4D88BC" w14:textId="74A446C7" w:rsidR="00D715F7" w:rsidRPr="00BD6F5C" w:rsidRDefault="00E86F14"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讲</w:t>
            </w:r>
            <w:r w:rsidR="00D715F7" w:rsidRPr="00BD6F5C">
              <w:rPr>
                <w:rFonts w:ascii="宋体" w:eastAsia="宋体" w:hAnsi="宋体" w:hint="eastAsia"/>
                <w:szCs w:val="21"/>
              </w:rPr>
              <w:t>节名称</w:t>
            </w:r>
          </w:p>
        </w:tc>
        <w:tc>
          <w:tcPr>
            <w:tcW w:w="1776" w:type="dxa"/>
            <w:vAlign w:val="center"/>
          </w:tcPr>
          <w:p w14:paraId="4B8378A0" w14:textId="77777777" w:rsidR="00D715F7" w:rsidRPr="00BD6F5C" w:rsidRDefault="00D715F7"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内容提要</w:t>
            </w:r>
          </w:p>
        </w:tc>
        <w:tc>
          <w:tcPr>
            <w:tcW w:w="784" w:type="dxa"/>
            <w:vAlign w:val="center"/>
          </w:tcPr>
          <w:p w14:paraId="0DB77449" w14:textId="77777777" w:rsidR="00D715F7" w:rsidRPr="00BD6F5C" w:rsidRDefault="00D715F7"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授课时数</w:t>
            </w:r>
          </w:p>
        </w:tc>
        <w:tc>
          <w:tcPr>
            <w:tcW w:w="1310" w:type="dxa"/>
            <w:vAlign w:val="center"/>
          </w:tcPr>
          <w:p w14:paraId="51F4C60C" w14:textId="77777777" w:rsidR="00D715F7" w:rsidRPr="00BD6F5C" w:rsidRDefault="00D715F7"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作业及要求</w:t>
            </w:r>
          </w:p>
        </w:tc>
        <w:tc>
          <w:tcPr>
            <w:tcW w:w="868" w:type="dxa"/>
            <w:vAlign w:val="center"/>
          </w:tcPr>
          <w:p w14:paraId="365E96AC" w14:textId="77777777" w:rsidR="00D715F7" w:rsidRPr="00BD6F5C" w:rsidRDefault="00D715F7"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备注</w:t>
            </w:r>
          </w:p>
        </w:tc>
      </w:tr>
      <w:tr w:rsidR="00BD6F5C" w:rsidRPr="00BD6F5C" w14:paraId="034CBC15" w14:textId="77777777" w:rsidTr="00B36CF4">
        <w:trPr>
          <w:trHeight w:val="340"/>
          <w:jc w:val="center"/>
        </w:trPr>
        <w:tc>
          <w:tcPr>
            <w:tcW w:w="1559" w:type="dxa"/>
            <w:vAlign w:val="center"/>
          </w:tcPr>
          <w:p w14:paraId="1952B983" w14:textId="511E5382" w:rsidR="00BD6F5C" w:rsidRPr="00BD6F5C" w:rsidRDefault="00BD6F5C"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1-</w:t>
            </w:r>
            <w:r w:rsidRPr="00BD6F5C">
              <w:rPr>
                <w:rFonts w:ascii="宋体" w:eastAsia="宋体" w:hAnsi="宋体"/>
                <w:szCs w:val="21"/>
              </w:rPr>
              <w:t>2</w:t>
            </w:r>
          </w:p>
        </w:tc>
        <w:tc>
          <w:tcPr>
            <w:tcW w:w="890" w:type="dxa"/>
            <w:vAlign w:val="center"/>
          </w:tcPr>
          <w:p w14:paraId="15A3A139" w14:textId="77777777" w:rsidR="00BD6F5C" w:rsidRPr="00BD6F5C" w:rsidRDefault="00BD6F5C" w:rsidP="00DD7B5F">
            <w:pPr>
              <w:widowControl/>
              <w:spacing w:beforeLines="50" w:before="156" w:afterLines="50" w:after="156"/>
              <w:jc w:val="center"/>
              <w:rPr>
                <w:rFonts w:ascii="宋体" w:eastAsia="宋体" w:hAnsi="宋体"/>
                <w:szCs w:val="21"/>
              </w:rPr>
            </w:pPr>
          </w:p>
        </w:tc>
        <w:tc>
          <w:tcPr>
            <w:tcW w:w="1109" w:type="dxa"/>
            <w:vAlign w:val="center"/>
          </w:tcPr>
          <w:p w14:paraId="416CB7E3" w14:textId="13768223" w:rsidR="00BD6F5C" w:rsidRPr="00BD6F5C" w:rsidRDefault="00BD6F5C" w:rsidP="00DD7B5F">
            <w:pPr>
              <w:widowControl/>
              <w:spacing w:beforeLines="50" w:before="156" w:afterLines="50" w:after="156"/>
              <w:jc w:val="center"/>
              <w:rPr>
                <w:rFonts w:ascii="宋体" w:eastAsia="宋体" w:hAnsi="宋体" w:cs="Times New Roman"/>
                <w:szCs w:val="21"/>
              </w:rPr>
            </w:pPr>
            <w:r w:rsidRPr="00BD6F5C">
              <w:rPr>
                <w:rFonts w:ascii="宋体" w:eastAsia="宋体" w:hAnsi="宋体" w:cs="Times New Roman" w:hint="eastAsia"/>
                <w:szCs w:val="21"/>
              </w:rPr>
              <w:t>导论</w:t>
            </w:r>
          </w:p>
        </w:tc>
        <w:tc>
          <w:tcPr>
            <w:tcW w:w="1776" w:type="dxa"/>
            <w:vAlign w:val="center"/>
          </w:tcPr>
          <w:p w14:paraId="02D75171" w14:textId="4998C27E" w:rsidR="00BD6F5C" w:rsidRPr="00BD6F5C" w:rsidRDefault="00BD6F5C" w:rsidP="00DD7B5F">
            <w:pPr>
              <w:widowControl/>
              <w:spacing w:beforeLines="50" w:before="156" w:afterLines="50" w:after="156"/>
              <w:jc w:val="center"/>
              <w:rPr>
                <w:rFonts w:ascii="宋体" w:eastAsia="宋体" w:hAnsi="宋体" w:cs="宋体"/>
                <w:color w:val="000000"/>
                <w:kern w:val="0"/>
                <w:szCs w:val="21"/>
              </w:rPr>
            </w:pPr>
            <w:r w:rsidRPr="00BD6F5C">
              <w:rPr>
                <w:rFonts w:ascii="宋体" w:eastAsia="宋体" w:hAnsi="宋体" w:cs="宋体" w:hint="eastAsia"/>
                <w:color w:val="000000"/>
                <w:kern w:val="0"/>
                <w:szCs w:val="21"/>
              </w:rPr>
              <w:t>政治社会学的基本思考方式</w:t>
            </w:r>
          </w:p>
        </w:tc>
        <w:tc>
          <w:tcPr>
            <w:tcW w:w="784" w:type="dxa"/>
            <w:vAlign w:val="center"/>
          </w:tcPr>
          <w:p w14:paraId="195C0497" w14:textId="046A3085" w:rsidR="00BD6F5C" w:rsidRPr="00BD6F5C" w:rsidRDefault="00BD6F5C"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4</w:t>
            </w:r>
          </w:p>
        </w:tc>
        <w:tc>
          <w:tcPr>
            <w:tcW w:w="1310" w:type="dxa"/>
            <w:vAlign w:val="center"/>
          </w:tcPr>
          <w:p w14:paraId="73E46779" w14:textId="77777777" w:rsidR="00BD6F5C" w:rsidRPr="00BD6F5C" w:rsidRDefault="00BD6F5C" w:rsidP="00BD6F5C">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文献阅读</w:t>
            </w:r>
          </w:p>
          <w:p w14:paraId="1C62842C" w14:textId="77777777" w:rsidR="00BD6F5C" w:rsidRPr="00BD6F5C" w:rsidRDefault="00BD6F5C" w:rsidP="00BD6F5C">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与</w:t>
            </w:r>
          </w:p>
          <w:p w14:paraId="7A28D298" w14:textId="0A753F2A" w:rsidR="00BD6F5C" w:rsidRPr="00BD6F5C" w:rsidRDefault="00BD6F5C" w:rsidP="00BD6F5C">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课堂讨论</w:t>
            </w:r>
          </w:p>
        </w:tc>
        <w:tc>
          <w:tcPr>
            <w:tcW w:w="868" w:type="dxa"/>
            <w:vAlign w:val="center"/>
          </w:tcPr>
          <w:p w14:paraId="0B241BD7" w14:textId="77777777" w:rsidR="00BD6F5C" w:rsidRPr="00BD6F5C" w:rsidRDefault="00BD6F5C" w:rsidP="00DD7B5F">
            <w:pPr>
              <w:widowControl/>
              <w:spacing w:beforeLines="50" w:before="156" w:afterLines="50" w:after="156"/>
              <w:jc w:val="center"/>
              <w:rPr>
                <w:rFonts w:ascii="宋体" w:eastAsia="宋体" w:hAnsi="宋体"/>
                <w:szCs w:val="21"/>
              </w:rPr>
            </w:pPr>
          </w:p>
        </w:tc>
      </w:tr>
      <w:tr w:rsidR="00D715F7" w:rsidRPr="00BD6F5C" w14:paraId="61115544" w14:textId="77777777" w:rsidTr="00B36CF4">
        <w:trPr>
          <w:trHeight w:val="340"/>
          <w:jc w:val="center"/>
        </w:trPr>
        <w:tc>
          <w:tcPr>
            <w:tcW w:w="1559" w:type="dxa"/>
            <w:vAlign w:val="center"/>
          </w:tcPr>
          <w:p w14:paraId="21A13650" w14:textId="08D3FA1A" w:rsidR="00D715F7" w:rsidRPr="00BD6F5C" w:rsidRDefault="00BD6F5C" w:rsidP="00DD7B5F">
            <w:pPr>
              <w:widowControl/>
              <w:spacing w:beforeLines="50" w:before="156" w:afterLines="50" w:after="156"/>
              <w:jc w:val="center"/>
              <w:rPr>
                <w:rFonts w:ascii="宋体" w:eastAsia="宋体" w:hAnsi="宋体"/>
                <w:szCs w:val="21"/>
              </w:rPr>
            </w:pPr>
            <w:r w:rsidRPr="00BD6F5C">
              <w:rPr>
                <w:rFonts w:ascii="宋体" w:eastAsia="宋体" w:hAnsi="宋体"/>
                <w:szCs w:val="21"/>
              </w:rPr>
              <w:lastRenderedPageBreak/>
              <w:t>3</w:t>
            </w:r>
            <w:r w:rsidRPr="00BD6F5C">
              <w:rPr>
                <w:rFonts w:ascii="宋体" w:eastAsia="宋体" w:hAnsi="宋体" w:hint="eastAsia"/>
                <w:szCs w:val="21"/>
              </w:rPr>
              <w:t>-</w:t>
            </w:r>
            <w:r w:rsidRPr="00BD6F5C">
              <w:rPr>
                <w:rFonts w:ascii="宋体" w:eastAsia="宋体" w:hAnsi="宋体"/>
                <w:szCs w:val="21"/>
              </w:rPr>
              <w:t>4</w:t>
            </w:r>
          </w:p>
        </w:tc>
        <w:tc>
          <w:tcPr>
            <w:tcW w:w="890" w:type="dxa"/>
            <w:vAlign w:val="center"/>
          </w:tcPr>
          <w:p w14:paraId="40AD4F4A" w14:textId="77777777" w:rsidR="00D715F7" w:rsidRPr="00BD6F5C" w:rsidRDefault="00D715F7" w:rsidP="00DD7B5F">
            <w:pPr>
              <w:widowControl/>
              <w:spacing w:beforeLines="50" w:before="156" w:afterLines="50" w:after="156"/>
              <w:jc w:val="center"/>
              <w:rPr>
                <w:rFonts w:ascii="宋体" w:eastAsia="宋体" w:hAnsi="宋体"/>
                <w:szCs w:val="21"/>
              </w:rPr>
            </w:pPr>
          </w:p>
        </w:tc>
        <w:tc>
          <w:tcPr>
            <w:tcW w:w="1109" w:type="dxa"/>
            <w:vAlign w:val="center"/>
          </w:tcPr>
          <w:p w14:paraId="53C79483" w14:textId="6662E4FC" w:rsidR="00D715F7" w:rsidRPr="00BD6F5C" w:rsidRDefault="003666E0" w:rsidP="00DD7B5F">
            <w:pPr>
              <w:widowControl/>
              <w:spacing w:beforeLines="50" w:before="156" w:afterLines="50" w:after="156"/>
              <w:jc w:val="center"/>
              <w:rPr>
                <w:rFonts w:ascii="宋体" w:eastAsia="宋体" w:hAnsi="宋体"/>
                <w:szCs w:val="21"/>
              </w:rPr>
            </w:pPr>
            <w:r w:rsidRPr="00BD6F5C">
              <w:rPr>
                <w:rFonts w:ascii="宋体" w:eastAsia="宋体" w:hAnsi="宋体" w:cs="Times New Roman" w:hint="eastAsia"/>
                <w:szCs w:val="21"/>
              </w:rPr>
              <w:t>政治权力的社会来源</w:t>
            </w:r>
          </w:p>
        </w:tc>
        <w:tc>
          <w:tcPr>
            <w:tcW w:w="1776" w:type="dxa"/>
            <w:vAlign w:val="center"/>
          </w:tcPr>
          <w:p w14:paraId="2A993C22" w14:textId="1885D4B1" w:rsidR="00D715F7" w:rsidRPr="00BD6F5C" w:rsidRDefault="003666E0" w:rsidP="00DD7B5F">
            <w:pPr>
              <w:widowControl/>
              <w:spacing w:beforeLines="50" w:before="156" w:afterLines="50" w:after="156"/>
              <w:jc w:val="center"/>
              <w:rPr>
                <w:rFonts w:ascii="宋体" w:eastAsia="宋体" w:hAnsi="宋体"/>
                <w:szCs w:val="21"/>
              </w:rPr>
            </w:pPr>
            <w:r w:rsidRPr="00BD6F5C">
              <w:rPr>
                <w:rFonts w:ascii="宋体" w:eastAsia="宋体" w:hAnsi="宋体" w:cs="宋体" w:hint="eastAsia"/>
                <w:color w:val="000000"/>
                <w:kern w:val="0"/>
                <w:szCs w:val="21"/>
              </w:rPr>
              <w:t>本讲以“1、</w:t>
            </w:r>
            <w:r w:rsidRPr="00BD6F5C">
              <w:rPr>
                <w:rFonts w:ascii="宋体" w:eastAsia="宋体" w:hAnsi="宋体" w:cs="宋体" w:hint="eastAsia"/>
                <w:szCs w:val="21"/>
              </w:rPr>
              <w:t>政治权力的社会起源</w:t>
            </w:r>
            <w:r w:rsidRPr="00BD6F5C">
              <w:rPr>
                <w:rFonts w:ascii="宋体" w:eastAsia="宋体" w:hAnsi="宋体" w:cs="宋体"/>
                <w:color w:val="000000"/>
                <w:kern w:val="0"/>
                <w:szCs w:val="21"/>
              </w:rPr>
              <w:t>”,“</w:t>
            </w:r>
            <w:r w:rsidRPr="00BD6F5C">
              <w:rPr>
                <w:rFonts w:ascii="宋体" w:eastAsia="宋体" w:hAnsi="宋体" w:cs="宋体" w:hint="eastAsia"/>
                <w:color w:val="000000"/>
                <w:kern w:val="0"/>
                <w:szCs w:val="21"/>
              </w:rPr>
              <w:t>2、</w:t>
            </w:r>
            <w:r w:rsidRPr="00BD6F5C">
              <w:rPr>
                <w:rFonts w:ascii="宋体" w:eastAsia="宋体" w:hAnsi="宋体" w:cs="宋体" w:hint="eastAsia"/>
                <w:szCs w:val="21"/>
              </w:rPr>
              <w:t>政治权威的类型及权力分配</w:t>
            </w:r>
            <w:r w:rsidRPr="00BD6F5C">
              <w:rPr>
                <w:rFonts w:ascii="宋体" w:eastAsia="宋体" w:hAnsi="宋体" w:cs="宋体"/>
                <w:color w:val="000000"/>
                <w:kern w:val="0"/>
                <w:szCs w:val="21"/>
              </w:rPr>
              <w:t>”</w:t>
            </w:r>
            <w:r w:rsidRPr="00BD6F5C">
              <w:rPr>
                <w:rFonts w:ascii="宋体" w:eastAsia="宋体" w:hAnsi="宋体" w:cs="宋体" w:hint="eastAsia"/>
                <w:color w:val="000000"/>
                <w:kern w:val="0"/>
                <w:szCs w:val="21"/>
              </w:rPr>
              <w:t>两个主题为主体内容。</w:t>
            </w:r>
          </w:p>
        </w:tc>
        <w:tc>
          <w:tcPr>
            <w:tcW w:w="784" w:type="dxa"/>
            <w:vAlign w:val="center"/>
          </w:tcPr>
          <w:p w14:paraId="53A4B652" w14:textId="41D57B89" w:rsidR="00D715F7" w:rsidRPr="00BD6F5C" w:rsidRDefault="004526D7"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4</w:t>
            </w:r>
          </w:p>
        </w:tc>
        <w:tc>
          <w:tcPr>
            <w:tcW w:w="1310" w:type="dxa"/>
            <w:vAlign w:val="center"/>
          </w:tcPr>
          <w:p w14:paraId="14B21EB0" w14:textId="77777777" w:rsidR="00B36CF4" w:rsidRPr="00BD6F5C" w:rsidRDefault="00B36CF4"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文献阅读</w:t>
            </w:r>
          </w:p>
          <w:p w14:paraId="6ADA7E3E" w14:textId="77777777" w:rsidR="00B36CF4" w:rsidRPr="00BD6F5C" w:rsidRDefault="00B36CF4"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与</w:t>
            </w:r>
          </w:p>
          <w:p w14:paraId="70F35D0D" w14:textId="1050124B" w:rsidR="00D715F7" w:rsidRPr="00BD6F5C" w:rsidRDefault="00B36CF4"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课堂讨论</w:t>
            </w:r>
          </w:p>
        </w:tc>
        <w:tc>
          <w:tcPr>
            <w:tcW w:w="868" w:type="dxa"/>
            <w:vAlign w:val="center"/>
          </w:tcPr>
          <w:p w14:paraId="43459FD4" w14:textId="77777777" w:rsidR="00D715F7" w:rsidRPr="00BD6F5C" w:rsidRDefault="00D715F7" w:rsidP="00DD7B5F">
            <w:pPr>
              <w:widowControl/>
              <w:spacing w:beforeLines="50" w:before="156" w:afterLines="50" w:after="156"/>
              <w:jc w:val="center"/>
              <w:rPr>
                <w:rFonts w:ascii="宋体" w:eastAsia="宋体" w:hAnsi="宋体"/>
                <w:szCs w:val="21"/>
              </w:rPr>
            </w:pPr>
          </w:p>
        </w:tc>
      </w:tr>
      <w:tr w:rsidR="00D715F7" w:rsidRPr="00BD6F5C" w14:paraId="7A1C8C06" w14:textId="77777777" w:rsidTr="00B36CF4">
        <w:trPr>
          <w:trHeight w:val="340"/>
          <w:jc w:val="center"/>
        </w:trPr>
        <w:tc>
          <w:tcPr>
            <w:tcW w:w="1559" w:type="dxa"/>
            <w:vAlign w:val="center"/>
          </w:tcPr>
          <w:p w14:paraId="7100F5F4" w14:textId="5B888D4E" w:rsidR="00D715F7" w:rsidRPr="00BD6F5C" w:rsidRDefault="00BD6F5C" w:rsidP="00DD7B5F">
            <w:pPr>
              <w:widowControl/>
              <w:spacing w:beforeLines="50" w:before="156" w:afterLines="50" w:after="156"/>
              <w:jc w:val="center"/>
              <w:rPr>
                <w:rFonts w:ascii="宋体" w:eastAsia="宋体" w:hAnsi="宋体"/>
                <w:szCs w:val="21"/>
              </w:rPr>
            </w:pPr>
            <w:r w:rsidRPr="00BD6F5C">
              <w:rPr>
                <w:rFonts w:ascii="宋体" w:eastAsia="宋体" w:hAnsi="宋体"/>
                <w:szCs w:val="21"/>
              </w:rPr>
              <w:t>5</w:t>
            </w:r>
            <w:r w:rsidRPr="00BD6F5C">
              <w:rPr>
                <w:rFonts w:ascii="宋体" w:eastAsia="宋体" w:hAnsi="宋体" w:hint="eastAsia"/>
                <w:szCs w:val="21"/>
              </w:rPr>
              <w:t>-</w:t>
            </w:r>
            <w:r w:rsidRPr="00BD6F5C">
              <w:rPr>
                <w:rFonts w:ascii="宋体" w:eastAsia="宋体" w:hAnsi="宋体"/>
                <w:szCs w:val="21"/>
              </w:rPr>
              <w:t>6</w:t>
            </w:r>
          </w:p>
        </w:tc>
        <w:tc>
          <w:tcPr>
            <w:tcW w:w="890" w:type="dxa"/>
            <w:vAlign w:val="center"/>
          </w:tcPr>
          <w:p w14:paraId="4CE89331" w14:textId="77777777" w:rsidR="00D715F7" w:rsidRPr="00BD6F5C" w:rsidRDefault="00D715F7" w:rsidP="00DD7B5F">
            <w:pPr>
              <w:widowControl/>
              <w:spacing w:beforeLines="50" w:before="156" w:afterLines="50" w:after="156"/>
              <w:jc w:val="center"/>
              <w:rPr>
                <w:rFonts w:ascii="宋体" w:eastAsia="宋体" w:hAnsi="宋体"/>
                <w:szCs w:val="21"/>
              </w:rPr>
            </w:pPr>
          </w:p>
        </w:tc>
        <w:tc>
          <w:tcPr>
            <w:tcW w:w="1109" w:type="dxa"/>
            <w:vAlign w:val="center"/>
          </w:tcPr>
          <w:p w14:paraId="11639AE4" w14:textId="7AA2C579" w:rsidR="00D715F7" w:rsidRPr="00BD6F5C" w:rsidRDefault="003666E0" w:rsidP="00DD7B5F">
            <w:pPr>
              <w:widowControl/>
              <w:spacing w:beforeLines="50" w:before="156" w:afterLines="50" w:after="156"/>
              <w:jc w:val="center"/>
              <w:rPr>
                <w:rFonts w:ascii="宋体" w:eastAsia="宋体" w:hAnsi="宋体"/>
                <w:szCs w:val="21"/>
              </w:rPr>
            </w:pPr>
            <w:r w:rsidRPr="00BD6F5C">
              <w:rPr>
                <w:rFonts w:ascii="宋体" w:eastAsia="宋体" w:hAnsi="宋体" w:cs="Times New Roman" w:hint="eastAsia"/>
                <w:szCs w:val="21"/>
              </w:rPr>
              <w:t>现代国家的历史和社会起源</w:t>
            </w:r>
          </w:p>
        </w:tc>
        <w:tc>
          <w:tcPr>
            <w:tcW w:w="1776" w:type="dxa"/>
            <w:vAlign w:val="center"/>
          </w:tcPr>
          <w:p w14:paraId="3539D95F" w14:textId="360D169B" w:rsidR="00D715F7" w:rsidRPr="00BD6F5C" w:rsidRDefault="003666E0" w:rsidP="00DD7B5F">
            <w:pPr>
              <w:widowControl/>
              <w:spacing w:beforeLines="50" w:before="156" w:afterLines="50" w:after="156"/>
              <w:jc w:val="center"/>
              <w:rPr>
                <w:rFonts w:ascii="宋体" w:eastAsia="宋体" w:hAnsi="宋体"/>
                <w:szCs w:val="21"/>
              </w:rPr>
            </w:pPr>
            <w:r w:rsidRPr="00BD6F5C">
              <w:rPr>
                <w:rFonts w:ascii="宋体" w:eastAsia="宋体" w:hAnsi="宋体" w:cs="宋体" w:hint="eastAsia"/>
                <w:color w:val="000000"/>
                <w:kern w:val="0"/>
                <w:szCs w:val="21"/>
              </w:rPr>
              <w:t>本讲以“</w:t>
            </w:r>
            <w:r w:rsidRPr="00BD6F5C">
              <w:rPr>
                <w:rFonts w:ascii="宋体" w:eastAsia="宋体" w:hAnsi="宋体" w:cs="宋体"/>
                <w:color w:val="000000"/>
                <w:kern w:val="0"/>
                <w:szCs w:val="21"/>
              </w:rPr>
              <w:t>1</w:t>
            </w:r>
            <w:r w:rsidRPr="00BD6F5C">
              <w:rPr>
                <w:rFonts w:ascii="宋体" w:eastAsia="宋体" w:hAnsi="宋体" w:cs="宋体" w:hint="eastAsia"/>
                <w:color w:val="000000"/>
                <w:kern w:val="0"/>
                <w:szCs w:val="21"/>
              </w:rPr>
              <w:t>、国家缘起与现代国家，</w:t>
            </w:r>
            <w:r w:rsidRPr="00BD6F5C">
              <w:rPr>
                <w:rFonts w:ascii="宋体" w:eastAsia="宋体" w:hAnsi="宋体" w:cs="宋体"/>
                <w:color w:val="000000"/>
                <w:kern w:val="0"/>
                <w:szCs w:val="21"/>
              </w:rPr>
              <w:t>2</w:t>
            </w:r>
            <w:r w:rsidRPr="00BD6F5C">
              <w:rPr>
                <w:rFonts w:ascii="宋体" w:eastAsia="宋体" w:hAnsi="宋体" w:cs="宋体" w:hint="eastAsia"/>
                <w:color w:val="000000"/>
                <w:kern w:val="0"/>
                <w:szCs w:val="21"/>
              </w:rPr>
              <w:t>、民族与民族国家</w:t>
            </w:r>
            <w:r w:rsidRPr="00BD6F5C">
              <w:rPr>
                <w:rFonts w:ascii="宋体" w:eastAsia="宋体" w:hAnsi="宋体" w:cs="宋体"/>
                <w:color w:val="000000"/>
                <w:kern w:val="0"/>
                <w:szCs w:val="21"/>
              </w:rPr>
              <w:t>”</w:t>
            </w:r>
            <w:r w:rsidRPr="00BD6F5C">
              <w:rPr>
                <w:rFonts w:ascii="宋体" w:eastAsia="宋体" w:hAnsi="宋体" w:cs="宋体" w:hint="eastAsia"/>
                <w:color w:val="000000"/>
                <w:kern w:val="0"/>
                <w:szCs w:val="21"/>
              </w:rPr>
              <w:t>两个主题为主体内容。</w:t>
            </w:r>
          </w:p>
        </w:tc>
        <w:tc>
          <w:tcPr>
            <w:tcW w:w="784" w:type="dxa"/>
            <w:vAlign w:val="center"/>
          </w:tcPr>
          <w:p w14:paraId="0754E25D" w14:textId="138992F4" w:rsidR="00D715F7" w:rsidRPr="00BD6F5C" w:rsidRDefault="00B36CF4" w:rsidP="00DD7B5F">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4</w:t>
            </w:r>
          </w:p>
        </w:tc>
        <w:tc>
          <w:tcPr>
            <w:tcW w:w="1310" w:type="dxa"/>
            <w:vAlign w:val="center"/>
          </w:tcPr>
          <w:p w14:paraId="6C900714" w14:textId="77777777" w:rsidR="00B36CF4" w:rsidRPr="00BD6F5C" w:rsidRDefault="00B36CF4" w:rsidP="00B36CF4">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文献阅读</w:t>
            </w:r>
          </w:p>
          <w:p w14:paraId="6C6C7317" w14:textId="77777777" w:rsidR="00B36CF4" w:rsidRPr="00BD6F5C" w:rsidRDefault="00B36CF4" w:rsidP="00B36CF4">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与</w:t>
            </w:r>
          </w:p>
          <w:p w14:paraId="5E7CBCE2" w14:textId="178817B1" w:rsidR="00D715F7" w:rsidRPr="00BD6F5C" w:rsidRDefault="00B36CF4" w:rsidP="00B36CF4">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课堂讨论</w:t>
            </w:r>
          </w:p>
        </w:tc>
        <w:tc>
          <w:tcPr>
            <w:tcW w:w="868" w:type="dxa"/>
            <w:vAlign w:val="center"/>
          </w:tcPr>
          <w:p w14:paraId="726725A8" w14:textId="77777777" w:rsidR="00D715F7" w:rsidRPr="00BD6F5C" w:rsidRDefault="00D715F7" w:rsidP="00DD7B5F">
            <w:pPr>
              <w:widowControl/>
              <w:spacing w:beforeLines="50" w:before="156" w:afterLines="50" w:after="156"/>
              <w:jc w:val="center"/>
              <w:rPr>
                <w:rFonts w:ascii="宋体" w:eastAsia="宋体" w:hAnsi="宋体"/>
                <w:szCs w:val="21"/>
              </w:rPr>
            </w:pPr>
          </w:p>
        </w:tc>
      </w:tr>
      <w:tr w:rsidR="00D715F7" w:rsidRPr="00BD6F5C" w14:paraId="014F92F2" w14:textId="77777777" w:rsidTr="00B36CF4">
        <w:trPr>
          <w:trHeight w:val="340"/>
          <w:jc w:val="center"/>
        </w:trPr>
        <w:tc>
          <w:tcPr>
            <w:tcW w:w="1559" w:type="dxa"/>
            <w:vAlign w:val="center"/>
          </w:tcPr>
          <w:p w14:paraId="3434B4E5" w14:textId="7AE00EF6" w:rsidR="00D715F7" w:rsidRPr="00BD6F5C" w:rsidRDefault="00BD6F5C" w:rsidP="00DD7B5F">
            <w:pPr>
              <w:widowControl/>
              <w:spacing w:beforeLines="50" w:before="156" w:afterLines="50" w:after="156"/>
              <w:jc w:val="center"/>
              <w:rPr>
                <w:rFonts w:ascii="宋体" w:eastAsia="宋体" w:hAnsi="宋体"/>
                <w:szCs w:val="21"/>
              </w:rPr>
            </w:pPr>
            <w:r w:rsidRPr="00BD6F5C">
              <w:rPr>
                <w:rFonts w:ascii="宋体" w:eastAsia="宋体" w:hAnsi="宋体"/>
                <w:szCs w:val="21"/>
              </w:rPr>
              <w:t>7</w:t>
            </w:r>
          </w:p>
        </w:tc>
        <w:tc>
          <w:tcPr>
            <w:tcW w:w="890" w:type="dxa"/>
            <w:vAlign w:val="center"/>
          </w:tcPr>
          <w:p w14:paraId="650C92A0" w14:textId="77777777" w:rsidR="00D715F7" w:rsidRPr="00BD6F5C" w:rsidRDefault="00D715F7" w:rsidP="00DD7B5F">
            <w:pPr>
              <w:widowControl/>
              <w:spacing w:beforeLines="50" w:before="156" w:afterLines="50" w:after="156"/>
              <w:jc w:val="center"/>
              <w:rPr>
                <w:rFonts w:ascii="宋体" w:eastAsia="宋体" w:hAnsi="宋体"/>
                <w:szCs w:val="21"/>
              </w:rPr>
            </w:pPr>
          </w:p>
        </w:tc>
        <w:tc>
          <w:tcPr>
            <w:tcW w:w="1109" w:type="dxa"/>
            <w:vAlign w:val="center"/>
          </w:tcPr>
          <w:p w14:paraId="2E61F15F" w14:textId="3E89A074" w:rsidR="00D715F7" w:rsidRPr="00BD6F5C" w:rsidRDefault="003666E0" w:rsidP="00BD6F5C">
            <w:pPr>
              <w:pStyle w:val="a3"/>
              <w:spacing w:beforeLines="50" w:before="156" w:afterLines="50" w:after="156"/>
              <w:jc w:val="left"/>
              <w:rPr>
                <w:rFonts w:hAnsi="宋体"/>
                <w:szCs w:val="21"/>
              </w:rPr>
            </w:pPr>
            <w:r w:rsidRPr="00BD6F5C">
              <w:rPr>
                <w:rFonts w:hAnsi="宋体" w:hint="eastAsia"/>
                <w:szCs w:val="21"/>
              </w:rPr>
              <w:t>现代国家中的政治与阶级、阶层</w:t>
            </w:r>
          </w:p>
        </w:tc>
        <w:tc>
          <w:tcPr>
            <w:tcW w:w="1776" w:type="dxa"/>
            <w:vAlign w:val="center"/>
          </w:tcPr>
          <w:p w14:paraId="7E759CE7" w14:textId="27C7F3C1" w:rsidR="00D715F7" w:rsidRPr="00BD6F5C" w:rsidRDefault="003666E0" w:rsidP="00B36CF4">
            <w:pPr>
              <w:pStyle w:val="a3"/>
              <w:spacing w:beforeLines="50" w:before="156" w:afterLines="50" w:after="156"/>
              <w:ind w:firstLine="480"/>
              <w:jc w:val="left"/>
              <w:rPr>
                <w:rFonts w:hAnsi="宋体" w:cs="宋体"/>
                <w:color w:val="000000"/>
                <w:kern w:val="0"/>
                <w:szCs w:val="21"/>
              </w:rPr>
            </w:pPr>
            <w:r w:rsidRPr="00BD6F5C">
              <w:rPr>
                <w:rFonts w:hAnsi="宋体" w:cs="宋体" w:hint="eastAsia"/>
                <w:color w:val="000000"/>
                <w:kern w:val="0"/>
                <w:szCs w:val="21"/>
              </w:rPr>
              <w:t>本讲以“政治秩序与阶级、阶层</w:t>
            </w:r>
            <w:r w:rsidRPr="00BD6F5C">
              <w:rPr>
                <w:rFonts w:hAnsi="宋体" w:cs="宋体"/>
                <w:color w:val="000000"/>
                <w:kern w:val="0"/>
                <w:szCs w:val="21"/>
              </w:rPr>
              <w:t>”</w:t>
            </w:r>
            <w:r w:rsidRPr="00BD6F5C">
              <w:rPr>
                <w:rFonts w:hAnsi="宋体" w:cs="宋体" w:hint="eastAsia"/>
                <w:color w:val="000000"/>
                <w:kern w:val="0"/>
                <w:szCs w:val="21"/>
              </w:rPr>
              <w:t>主题为主体内容，讨论学习诸多流派关于现代国家政治秩序与阶级及阶层之间的关系。</w:t>
            </w:r>
          </w:p>
        </w:tc>
        <w:tc>
          <w:tcPr>
            <w:tcW w:w="784" w:type="dxa"/>
            <w:vAlign w:val="center"/>
          </w:tcPr>
          <w:p w14:paraId="0111507E" w14:textId="1405FA80" w:rsidR="00D715F7" w:rsidRPr="00BD6F5C" w:rsidRDefault="00BD6F5C"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10" w:type="dxa"/>
            <w:vAlign w:val="center"/>
          </w:tcPr>
          <w:p w14:paraId="5B01AF26" w14:textId="77777777" w:rsidR="00B36CF4" w:rsidRPr="00BD6F5C" w:rsidRDefault="00B36CF4" w:rsidP="00B36CF4">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文献阅读</w:t>
            </w:r>
          </w:p>
          <w:p w14:paraId="6AA93A71" w14:textId="77777777" w:rsidR="00B36CF4" w:rsidRPr="00BD6F5C" w:rsidRDefault="00B36CF4" w:rsidP="00B36CF4">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与</w:t>
            </w:r>
          </w:p>
          <w:p w14:paraId="1049ADF2" w14:textId="7933E1A1" w:rsidR="00D715F7" w:rsidRPr="00BD6F5C" w:rsidRDefault="00B36CF4" w:rsidP="00B36CF4">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课堂讨论</w:t>
            </w:r>
          </w:p>
        </w:tc>
        <w:tc>
          <w:tcPr>
            <w:tcW w:w="868" w:type="dxa"/>
            <w:vAlign w:val="center"/>
          </w:tcPr>
          <w:p w14:paraId="75A2CAEB" w14:textId="77777777" w:rsidR="00D715F7" w:rsidRPr="00BD6F5C" w:rsidRDefault="00D715F7" w:rsidP="00DD7B5F">
            <w:pPr>
              <w:widowControl/>
              <w:spacing w:beforeLines="50" w:before="156" w:afterLines="50" w:after="156"/>
              <w:jc w:val="center"/>
              <w:rPr>
                <w:rFonts w:ascii="宋体" w:eastAsia="宋体" w:hAnsi="宋体"/>
                <w:szCs w:val="21"/>
              </w:rPr>
            </w:pPr>
          </w:p>
        </w:tc>
      </w:tr>
      <w:tr w:rsidR="00D715F7" w:rsidRPr="00BD6F5C" w14:paraId="01EE449F" w14:textId="77777777" w:rsidTr="00B36CF4">
        <w:trPr>
          <w:trHeight w:val="340"/>
          <w:jc w:val="center"/>
        </w:trPr>
        <w:tc>
          <w:tcPr>
            <w:tcW w:w="1559" w:type="dxa"/>
            <w:vAlign w:val="center"/>
          </w:tcPr>
          <w:p w14:paraId="64C509A1" w14:textId="395A7945" w:rsidR="00D715F7" w:rsidRPr="00BD6F5C" w:rsidRDefault="00BD6F5C" w:rsidP="00DD7B5F">
            <w:pPr>
              <w:widowControl/>
              <w:spacing w:beforeLines="50" w:before="156" w:afterLines="50" w:after="156"/>
              <w:jc w:val="center"/>
              <w:rPr>
                <w:rFonts w:ascii="宋体" w:eastAsia="宋体" w:hAnsi="宋体"/>
                <w:szCs w:val="21"/>
              </w:rPr>
            </w:pPr>
            <w:r w:rsidRPr="00BD6F5C">
              <w:rPr>
                <w:rFonts w:ascii="宋体" w:eastAsia="宋体" w:hAnsi="宋体"/>
                <w:szCs w:val="21"/>
              </w:rPr>
              <w:t>8</w:t>
            </w:r>
          </w:p>
        </w:tc>
        <w:tc>
          <w:tcPr>
            <w:tcW w:w="890" w:type="dxa"/>
            <w:vAlign w:val="center"/>
          </w:tcPr>
          <w:p w14:paraId="760F5CC6" w14:textId="77777777" w:rsidR="00D715F7" w:rsidRPr="00BD6F5C" w:rsidRDefault="00D715F7" w:rsidP="00DD7B5F">
            <w:pPr>
              <w:widowControl/>
              <w:spacing w:beforeLines="50" w:before="156" w:afterLines="50" w:after="156"/>
              <w:jc w:val="center"/>
              <w:rPr>
                <w:rFonts w:ascii="宋体" w:eastAsia="宋体" w:hAnsi="宋体"/>
                <w:szCs w:val="21"/>
              </w:rPr>
            </w:pPr>
          </w:p>
        </w:tc>
        <w:tc>
          <w:tcPr>
            <w:tcW w:w="1109" w:type="dxa"/>
            <w:vAlign w:val="center"/>
          </w:tcPr>
          <w:p w14:paraId="466703D4" w14:textId="403ACCEB" w:rsidR="00D715F7" w:rsidRPr="00BD6F5C" w:rsidRDefault="003666E0" w:rsidP="00BD6F5C">
            <w:pPr>
              <w:pStyle w:val="a3"/>
              <w:spacing w:beforeLines="50" w:before="156" w:afterLines="50" w:after="156"/>
              <w:jc w:val="left"/>
              <w:rPr>
                <w:rFonts w:hAnsi="宋体"/>
                <w:szCs w:val="21"/>
              </w:rPr>
            </w:pPr>
            <w:r w:rsidRPr="00BD6F5C">
              <w:rPr>
                <w:rFonts w:hAnsi="宋体" w:hint="eastAsia"/>
                <w:szCs w:val="21"/>
              </w:rPr>
              <w:t>现代国家中的市场秩序与政治秩序</w:t>
            </w:r>
          </w:p>
        </w:tc>
        <w:tc>
          <w:tcPr>
            <w:tcW w:w="1776" w:type="dxa"/>
            <w:vAlign w:val="center"/>
          </w:tcPr>
          <w:p w14:paraId="790AA511" w14:textId="2E29017F" w:rsidR="00D715F7" w:rsidRPr="00BD6F5C" w:rsidRDefault="003666E0" w:rsidP="00DD7B5F">
            <w:pPr>
              <w:widowControl/>
              <w:spacing w:beforeLines="50" w:before="156" w:afterLines="50" w:after="156"/>
              <w:jc w:val="center"/>
              <w:rPr>
                <w:rFonts w:ascii="宋体" w:eastAsia="宋体" w:hAnsi="宋体"/>
                <w:szCs w:val="21"/>
              </w:rPr>
            </w:pPr>
            <w:r w:rsidRPr="00BD6F5C">
              <w:rPr>
                <w:rFonts w:ascii="宋体" w:eastAsia="宋体" w:hAnsi="宋体" w:cs="宋体" w:hint="eastAsia"/>
                <w:color w:val="000000"/>
                <w:kern w:val="0"/>
                <w:szCs w:val="21"/>
              </w:rPr>
              <w:t>本讲以“市场秩序与国家秩序”主题为主体内容，结合中国的市场经济转型，对比分析斯密与波兰尼关于市场之间的对立性观点。</w:t>
            </w:r>
          </w:p>
        </w:tc>
        <w:tc>
          <w:tcPr>
            <w:tcW w:w="784" w:type="dxa"/>
            <w:vAlign w:val="center"/>
          </w:tcPr>
          <w:p w14:paraId="286B8134" w14:textId="4467AB0F" w:rsidR="00D715F7" w:rsidRPr="00BD6F5C" w:rsidRDefault="00BD6F5C"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10" w:type="dxa"/>
            <w:vAlign w:val="center"/>
          </w:tcPr>
          <w:p w14:paraId="7F61ADC2" w14:textId="77777777" w:rsidR="00B36CF4" w:rsidRPr="00BD6F5C" w:rsidRDefault="00B36CF4" w:rsidP="00B36CF4">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文献阅读</w:t>
            </w:r>
          </w:p>
          <w:p w14:paraId="6153E47C" w14:textId="77777777" w:rsidR="00B36CF4" w:rsidRPr="00BD6F5C" w:rsidRDefault="00B36CF4" w:rsidP="00B36CF4">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与</w:t>
            </w:r>
          </w:p>
          <w:p w14:paraId="3F485D77" w14:textId="6A71505F" w:rsidR="00D715F7" w:rsidRPr="00BD6F5C" w:rsidRDefault="00B36CF4" w:rsidP="00B36CF4">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课堂讨论</w:t>
            </w:r>
          </w:p>
        </w:tc>
        <w:tc>
          <w:tcPr>
            <w:tcW w:w="868" w:type="dxa"/>
            <w:vAlign w:val="center"/>
          </w:tcPr>
          <w:p w14:paraId="56367333" w14:textId="77777777" w:rsidR="00D715F7" w:rsidRPr="00BD6F5C" w:rsidRDefault="00D715F7" w:rsidP="00DD7B5F">
            <w:pPr>
              <w:widowControl/>
              <w:spacing w:beforeLines="50" w:before="156" w:afterLines="50" w:after="156"/>
              <w:jc w:val="center"/>
              <w:rPr>
                <w:rFonts w:ascii="宋体" w:eastAsia="宋体" w:hAnsi="宋体"/>
                <w:szCs w:val="21"/>
              </w:rPr>
            </w:pPr>
          </w:p>
        </w:tc>
      </w:tr>
      <w:tr w:rsidR="003666E0" w:rsidRPr="00BD6F5C" w14:paraId="7C5A1EF4" w14:textId="77777777" w:rsidTr="00B36CF4">
        <w:trPr>
          <w:trHeight w:val="340"/>
          <w:jc w:val="center"/>
        </w:trPr>
        <w:tc>
          <w:tcPr>
            <w:tcW w:w="1559" w:type="dxa"/>
            <w:vAlign w:val="center"/>
          </w:tcPr>
          <w:p w14:paraId="36C9961F" w14:textId="56071E23" w:rsidR="003666E0" w:rsidRPr="00BD6F5C" w:rsidRDefault="00BD6F5C" w:rsidP="00DD7B5F">
            <w:pPr>
              <w:widowControl/>
              <w:spacing w:beforeLines="50" w:before="156" w:afterLines="50" w:after="156"/>
              <w:jc w:val="center"/>
              <w:rPr>
                <w:rFonts w:ascii="宋体" w:eastAsia="宋体" w:hAnsi="宋体"/>
                <w:szCs w:val="21"/>
              </w:rPr>
            </w:pPr>
            <w:r w:rsidRPr="00BD6F5C">
              <w:rPr>
                <w:rFonts w:ascii="宋体" w:eastAsia="宋体" w:hAnsi="宋体" w:cs="Times New Roman"/>
                <w:szCs w:val="21"/>
              </w:rPr>
              <w:t>9</w:t>
            </w:r>
            <w:r w:rsidRPr="00BD6F5C">
              <w:rPr>
                <w:rFonts w:ascii="宋体" w:eastAsia="宋体" w:hAnsi="宋体" w:cs="Times New Roman" w:hint="eastAsia"/>
                <w:szCs w:val="21"/>
              </w:rPr>
              <w:t>-</w:t>
            </w:r>
            <w:r w:rsidRPr="00BD6F5C">
              <w:rPr>
                <w:rFonts w:ascii="宋体" w:eastAsia="宋体" w:hAnsi="宋体" w:cs="Times New Roman"/>
                <w:szCs w:val="21"/>
              </w:rPr>
              <w:t>10</w:t>
            </w:r>
          </w:p>
        </w:tc>
        <w:tc>
          <w:tcPr>
            <w:tcW w:w="890" w:type="dxa"/>
            <w:vAlign w:val="center"/>
          </w:tcPr>
          <w:p w14:paraId="6E90E1E6" w14:textId="383F0285" w:rsidR="003666E0" w:rsidRPr="00BD6F5C" w:rsidRDefault="003666E0" w:rsidP="00DD7B5F">
            <w:pPr>
              <w:widowControl/>
              <w:spacing w:beforeLines="50" w:before="156" w:afterLines="50" w:after="156"/>
              <w:jc w:val="center"/>
              <w:rPr>
                <w:rFonts w:ascii="宋体" w:eastAsia="宋体" w:hAnsi="宋体"/>
                <w:szCs w:val="21"/>
              </w:rPr>
            </w:pPr>
          </w:p>
        </w:tc>
        <w:tc>
          <w:tcPr>
            <w:tcW w:w="1109" w:type="dxa"/>
            <w:vAlign w:val="center"/>
          </w:tcPr>
          <w:p w14:paraId="47372F10" w14:textId="64508680" w:rsidR="003666E0" w:rsidRPr="00BD6F5C" w:rsidRDefault="003666E0" w:rsidP="00BD6F5C">
            <w:pPr>
              <w:pStyle w:val="a3"/>
              <w:spacing w:beforeLines="50" w:before="156" w:afterLines="50" w:after="156"/>
              <w:jc w:val="left"/>
              <w:rPr>
                <w:rFonts w:hAnsi="宋体"/>
                <w:szCs w:val="21"/>
              </w:rPr>
            </w:pPr>
            <w:r w:rsidRPr="00BD6F5C">
              <w:rPr>
                <w:rFonts w:hAnsi="宋体" w:hint="eastAsia"/>
                <w:szCs w:val="21"/>
              </w:rPr>
              <w:t>现代国家中的政治秩序与社会秩序：家庭和乡土</w:t>
            </w:r>
          </w:p>
        </w:tc>
        <w:tc>
          <w:tcPr>
            <w:tcW w:w="1776" w:type="dxa"/>
            <w:vAlign w:val="center"/>
          </w:tcPr>
          <w:p w14:paraId="2B15520E" w14:textId="7F09BF6E" w:rsidR="003666E0" w:rsidRPr="00BD6F5C" w:rsidRDefault="003666E0" w:rsidP="00DD7B5F">
            <w:pPr>
              <w:widowControl/>
              <w:spacing w:beforeLines="50" w:before="156" w:afterLines="50" w:after="156"/>
              <w:jc w:val="center"/>
              <w:rPr>
                <w:rFonts w:ascii="宋体" w:eastAsia="宋体" w:hAnsi="宋体" w:cs="宋体"/>
                <w:color w:val="000000"/>
                <w:kern w:val="0"/>
                <w:szCs w:val="21"/>
              </w:rPr>
            </w:pPr>
            <w:r w:rsidRPr="00BD6F5C">
              <w:rPr>
                <w:rFonts w:ascii="宋体" w:eastAsia="宋体" w:hAnsi="宋体" w:cs="宋体" w:hint="eastAsia"/>
                <w:color w:val="000000"/>
                <w:kern w:val="0"/>
                <w:szCs w:val="21"/>
              </w:rPr>
              <w:t>本讲以“</w:t>
            </w:r>
            <w:r w:rsidRPr="00BD6F5C">
              <w:rPr>
                <w:rFonts w:ascii="宋体" w:eastAsia="宋体" w:hAnsi="宋体" w:cs="宋体"/>
                <w:szCs w:val="21"/>
              </w:rPr>
              <w:t>1</w:t>
            </w:r>
            <w:r w:rsidRPr="00BD6F5C">
              <w:rPr>
                <w:rFonts w:ascii="宋体" w:eastAsia="宋体" w:hAnsi="宋体" w:cs="宋体" w:hint="eastAsia"/>
                <w:szCs w:val="21"/>
              </w:rPr>
              <w:t>、政治秩序与家庭秩序，</w:t>
            </w:r>
            <w:r w:rsidRPr="00BD6F5C">
              <w:rPr>
                <w:rFonts w:ascii="宋体" w:eastAsia="宋体" w:hAnsi="宋体" w:cs="宋体"/>
                <w:szCs w:val="21"/>
              </w:rPr>
              <w:t>2</w:t>
            </w:r>
            <w:r w:rsidRPr="00BD6F5C">
              <w:rPr>
                <w:rFonts w:ascii="宋体" w:eastAsia="宋体" w:hAnsi="宋体" w:cs="宋体" w:hint="eastAsia"/>
                <w:szCs w:val="21"/>
              </w:rPr>
              <w:t>、政治秩序与乡土秩序</w:t>
            </w:r>
            <w:r w:rsidRPr="00BD6F5C">
              <w:rPr>
                <w:rFonts w:ascii="宋体" w:eastAsia="宋体" w:hAnsi="宋体" w:cs="宋体"/>
                <w:color w:val="000000"/>
                <w:kern w:val="0"/>
                <w:szCs w:val="21"/>
              </w:rPr>
              <w:t>”</w:t>
            </w:r>
            <w:r w:rsidRPr="00BD6F5C">
              <w:rPr>
                <w:rFonts w:ascii="宋体" w:eastAsia="宋体" w:hAnsi="宋体" w:cs="宋体" w:hint="eastAsia"/>
                <w:color w:val="000000"/>
                <w:kern w:val="0"/>
                <w:szCs w:val="21"/>
              </w:rPr>
              <w:t>主题为主体内容，讨论学习诸多流派关于现代国家及政治权力与乡土秩序和家</w:t>
            </w:r>
            <w:r w:rsidRPr="00BD6F5C">
              <w:rPr>
                <w:rFonts w:ascii="宋体" w:eastAsia="宋体" w:hAnsi="宋体" w:cs="宋体" w:hint="eastAsia"/>
                <w:color w:val="000000"/>
                <w:kern w:val="0"/>
                <w:szCs w:val="21"/>
              </w:rPr>
              <w:lastRenderedPageBreak/>
              <w:t>庭秩序之间的关系。</w:t>
            </w:r>
          </w:p>
        </w:tc>
        <w:tc>
          <w:tcPr>
            <w:tcW w:w="784" w:type="dxa"/>
            <w:vAlign w:val="center"/>
          </w:tcPr>
          <w:p w14:paraId="6BF9A35F" w14:textId="581A3EE1" w:rsidR="003666E0" w:rsidRPr="00BD6F5C" w:rsidRDefault="00BD6F5C"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310" w:type="dxa"/>
            <w:vAlign w:val="center"/>
          </w:tcPr>
          <w:p w14:paraId="63FCE3C7" w14:textId="77777777" w:rsidR="003666E0" w:rsidRPr="00BD6F5C" w:rsidRDefault="003666E0" w:rsidP="003666E0">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文献阅读</w:t>
            </w:r>
          </w:p>
          <w:p w14:paraId="77BB321D" w14:textId="77777777" w:rsidR="003666E0" w:rsidRPr="00BD6F5C" w:rsidRDefault="003666E0" w:rsidP="003666E0">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与</w:t>
            </w:r>
          </w:p>
          <w:p w14:paraId="62FD6DDE" w14:textId="637E8728" w:rsidR="003666E0" w:rsidRPr="00BD6F5C" w:rsidRDefault="003666E0" w:rsidP="003666E0">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课堂讨论</w:t>
            </w:r>
          </w:p>
        </w:tc>
        <w:tc>
          <w:tcPr>
            <w:tcW w:w="868" w:type="dxa"/>
            <w:vAlign w:val="center"/>
          </w:tcPr>
          <w:p w14:paraId="2F6CCF51" w14:textId="77777777" w:rsidR="003666E0" w:rsidRPr="00BD6F5C" w:rsidRDefault="003666E0" w:rsidP="00DD7B5F">
            <w:pPr>
              <w:widowControl/>
              <w:spacing w:beforeLines="50" w:before="156" w:afterLines="50" w:after="156"/>
              <w:jc w:val="center"/>
              <w:rPr>
                <w:rFonts w:ascii="宋体" w:eastAsia="宋体" w:hAnsi="宋体"/>
                <w:szCs w:val="21"/>
              </w:rPr>
            </w:pPr>
          </w:p>
        </w:tc>
      </w:tr>
      <w:tr w:rsidR="00B36CF4" w:rsidRPr="00BD6F5C" w14:paraId="7C6160BA" w14:textId="77777777" w:rsidTr="00B36CF4">
        <w:trPr>
          <w:trHeight w:val="340"/>
          <w:jc w:val="center"/>
        </w:trPr>
        <w:tc>
          <w:tcPr>
            <w:tcW w:w="1559" w:type="dxa"/>
            <w:vAlign w:val="center"/>
          </w:tcPr>
          <w:p w14:paraId="2CCB3A1D" w14:textId="7D08E071" w:rsidR="00B36CF4" w:rsidRPr="00BD6F5C" w:rsidRDefault="00BD6F5C" w:rsidP="00B36CF4">
            <w:pPr>
              <w:widowControl/>
              <w:spacing w:beforeLines="50" w:before="156" w:afterLines="50" w:after="156"/>
              <w:jc w:val="center"/>
              <w:rPr>
                <w:rFonts w:ascii="宋体" w:eastAsia="宋体" w:hAnsi="宋体"/>
                <w:szCs w:val="21"/>
              </w:rPr>
            </w:pPr>
            <w:r w:rsidRPr="00BD6F5C">
              <w:rPr>
                <w:rFonts w:ascii="宋体" w:eastAsia="宋体" w:hAnsi="宋体"/>
                <w:szCs w:val="21"/>
              </w:rPr>
              <w:t>11</w:t>
            </w:r>
            <w:r w:rsidRPr="00BD6F5C">
              <w:rPr>
                <w:rFonts w:ascii="宋体" w:eastAsia="宋体" w:hAnsi="宋体" w:hint="eastAsia"/>
                <w:szCs w:val="21"/>
              </w:rPr>
              <w:t>-</w:t>
            </w:r>
            <w:r w:rsidRPr="00BD6F5C">
              <w:rPr>
                <w:rFonts w:ascii="宋体" w:eastAsia="宋体" w:hAnsi="宋体"/>
                <w:szCs w:val="21"/>
              </w:rPr>
              <w:t>12</w:t>
            </w:r>
          </w:p>
        </w:tc>
        <w:tc>
          <w:tcPr>
            <w:tcW w:w="890" w:type="dxa"/>
            <w:vAlign w:val="center"/>
          </w:tcPr>
          <w:p w14:paraId="0B8146C7" w14:textId="77777777" w:rsidR="00B36CF4" w:rsidRPr="00BD6F5C" w:rsidRDefault="00B36CF4" w:rsidP="00B36CF4">
            <w:pPr>
              <w:widowControl/>
              <w:spacing w:beforeLines="50" w:before="156" w:afterLines="50" w:after="156"/>
              <w:jc w:val="center"/>
              <w:rPr>
                <w:rFonts w:ascii="宋体" w:eastAsia="宋体" w:hAnsi="宋体"/>
                <w:szCs w:val="21"/>
              </w:rPr>
            </w:pPr>
          </w:p>
        </w:tc>
        <w:tc>
          <w:tcPr>
            <w:tcW w:w="1109" w:type="dxa"/>
            <w:vAlign w:val="center"/>
          </w:tcPr>
          <w:p w14:paraId="7984FB69" w14:textId="4EEF5E63" w:rsidR="00B36CF4" w:rsidRPr="00BD6F5C" w:rsidRDefault="00BD6F5C" w:rsidP="00B36CF4">
            <w:pPr>
              <w:widowControl/>
              <w:spacing w:beforeLines="50" w:before="156" w:afterLines="50" w:after="156"/>
              <w:jc w:val="center"/>
              <w:rPr>
                <w:rFonts w:ascii="宋体" w:eastAsia="宋体" w:hAnsi="宋体"/>
                <w:szCs w:val="21"/>
              </w:rPr>
            </w:pPr>
            <w:r>
              <w:rPr>
                <w:rFonts w:ascii="宋体" w:eastAsia="宋体" w:hAnsi="宋体" w:hint="eastAsia"/>
                <w:szCs w:val="21"/>
              </w:rPr>
              <w:t>卡尔·马克思</w:t>
            </w:r>
          </w:p>
        </w:tc>
        <w:tc>
          <w:tcPr>
            <w:tcW w:w="1776" w:type="dxa"/>
            <w:vAlign w:val="center"/>
          </w:tcPr>
          <w:p w14:paraId="7DADD10B" w14:textId="0717498A" w:rsidR="00B36CF4" w:rsidRPr="00BD6F5C" w:rsidRDefault="00BD6F5C" w:rsidP="00B36CF4">
            <w:pPr>
              <w:widowControl/>
              <w:spacing w:beforeLines="50" w:before="156" w:afterLines="50" w:after="156"/>
              <w:jc w:val="center"/>
              <w:rPr>
                <w:rFonts w:ascii="宋体" w:eastAsia="宋体" w:hAnsi="宋体"/>
                <w:szCs w:val="21"/>
              </w:rPr>
            </w:pPr>
            <w:r>
              <w:rPr>
                <w:rFonts w:ascii="宋体" w:eastAsia="宋体" w:hAnsi="宋体" w:hint="eastAsia"/>
                <w:szCs w:val="21"/>
              </w:rPr>
              <w:t>马克思的阶级理论，马克思的历史唯物主义；马克思以后的马克思主义者；马克思主义在中国</w:t>
            </w:r>
          </w:p>
        </w:tc>
        <w:tc>
          <w:tcPr>
            <w:tcW w:w="784" w:type="dxa"/>
            <w:vAlign w:val="center"/>
          </w:tcPr>
          <w:p w14:paraId="10399467" w14:textId="23A9C26A" w:rsidR="00B36CF4" w:rsidRPr="00BD6F5C" w:rsidRDefault="00BD6F5C" w:rsidP="00B36CF4">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10" w:type="dxa"/>
            <w:vAlign w:val="center"/>
          </w:tcPr>
          <w:p w14:paraId="760E6D81" w14:textId="77777777" w:rsidR="00BD6F5C" w:rsidRPr="00BD6F5C" w:rsidRDefault="00BD6F5C" w:rsidP="00BD6F5C">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文献阅读</w:t>
            </w:r>
          </w:p>
          <w:p w14:paraId="228BEFA4" w14:textId="77777777" w:rsidR="00BD6F5C" w:rsidRPr="00BD6F5C" w:rsidRDefault="00BD6F5C" w:rsidP="00BD6F5C">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与</w:t>
            </w:r>
          </w:p>
          <w:p w14:paraId="0BFEDB35" w14:textId="6D753121" w:rsidR="00B36CF4" w:rsidRPr="00BD6F5C" w:rsidRDefault="00BD6F5C" w:rsidP="00BD6F5C">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课堂讨论</w:t>
            </w:r>
          </w:p>
        </w:tc>
        <w:tc>
          <w:tcPr>
            <w:tcW w:w="868" w:type="dxa"/>
            <w:vAlign w:val="center"/>
          </w:tcPr>
          <w:p w14:paraId="4B2C450A" w14:textId="77777777" w:rsidR="00B36CF4" w:rsidRPr="00BD6F5C" w:rsidRDefault="00B36CF4" w:rsidP="00B36CF4">
            <w:pPr>
              <w:widowControl/>
              <w:spacing w:beforeLines="50" w:before="156" w:afterLines="50" w:after="156"/>
              <w:jc w:val="center"/>
              <w:rPr>
                <w:rFonts w:ascii="宋体" w:eastAsia="宋体" w:hAnsi="宋体"/>
                <w:szCs w:val="21"/>
              </w:rPr>
            </w:pPr>
          </w:p>
        </w:tc>
      </w:tr>
      <w:tr w:rsidR="00B36CF4" w:rsidRPr="00BD6F5C" w14:paraId="28A29568" w14:textId="77777777" w:rsidTr="00B36CF4">
        <w:trPr>
          <w:trHeight w:val="340"/>
          <w:jc w:val="center"/>
        </w:trPr>
        <w:tc>
          <w:tcPr>
            <w:tcW w:w="1559" w:type="dxa"/>
            <w:vAlign w:val="center"/>
          </w:tcPr>
          <w:p w14:paraId="34E1E066" w14:textId="1C3E34AF" w:rsidR="00B36CF4" w:rsidRPr="00BD6F5C" w:rsidRDefault="00BD6F5C" w:rsidP="00B36CF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w:t>
            </w:r>
            <w:r>
              <w:rPr>
                <w:rFonts w:ascii="宋体" w:eastAsia="宋体" w:hAnsi="宋体"/>
                <w:szCs w:val="21"/>
              </w:rPr>
              <w:t>14</w:t>
            </w:r>
          </w:p>
        </w:tc>
        <w:tc>
          <w:tcPr>
            <w:tcW w:w="890" w:type="dxa"/>
            <w:vAlign w:val="center"/>
          </w:tcPr>
          <w:p w14:paraId="586A77E1" w14:textId="77777777" w:rsidR="00B36CF4" w:rsidRPr="00BD6F5C" w:rsidRDefault="00B36CF4" w:rsidP="00B36CF4">
            <w:pPr>
              <w:widowControl/>
              <w:spacing w:beforeLines="50" w:before="156" w:afterLines="50" w:after="156"/>
              <w:jc w:val="center"/>
              <w:rPr>
                <w:rFonts w:ascii="宋体" w:eastAsia="宋体" w:hAnsi="宋体"/>
                <w:szCs w:val="21"/>
              </w:rPr>
            </w:pPr>
          </w:p>
        </w:tc>
        <w:tc>
          <w:tcPr>
            <w:tcW w:w="1109" w:type="dxa"/>
            <w:vAlign w:val="center"/>
          </w:tcPr>
          <w:p w14:paraId="0785CFE1" w14:textId="228BF5FB" w:rsidR="00B36CF4" w:rsidRPr="00BD6F5C" w:rsidRDefault="00BD6F5C" w:rsidP="00B36CF4">
            <w:pPr>
              <w:widowControl/>
              <w:spacing w:beforeLines="50" w:before="156" w:afterLines="50" w:after="156"/>
              <w:jc w:val="center"/>
              <w:rPr>
                <w:rFonts w:ascii="宋体" w:eastAsia="宋体" w:hAnsi="宋体"/>
                <w:szCs w:val="21"/>
              </w:rPr>
            </w:pPr>
            <w:r>
              <w:rPr>
                <w:rFonts w:ascii="宋体" w:eastAsia="宋体" w:hAnsi="宋体" w:hint="eastAsia"/>
                <w:szCs w:val="21"/>
              </w:rPr>
              <w:t>马克斯·韦伯</w:t>
            </w:r>
          </w:p>
        </w:tc>
        <w:tc>
          <w:tcPr>
            <w:tcW w:w="1776" w:type="dxa"/>
            <w:vAlign w:val="center"/>
          </w:tcPr>
          <w:p w14:paraId="338495C0" w14:textId="24A889FC" w:rsidR="00B36CF4" w:rsidRPr="00BD6F5C" w:rsidRDefault="00BD6F5C" w:rsidP="00B36CF4">
            <w:pPr>
              <w:widowControl/>
              <w:spacing w:beforeLines="50" w:before="156" w:afterLines="50" w:after="156"/>
              <w:jc w:val="center"/>
              <w:rPr>
                <w:rFonts w:ascii="宋体" w:eastAsia="宋体" w:hAnsi="宋体"/>
                <w:szCs w:val="21"/>
              </w:rPr>
            </w:pPr>
            <w:r>
              <w:rPr>
                <w:rFonts w:ascii="宋体" w:eastAsia="宋体" w:hAnsi="宋体" w:hint="eastAsia"/>
                <w:szCs w:val="21"/>
              </w:rPr>
              <w:t>韦伯的实证主义；韦伯对资本主义现代社会的分析与评价（“韦伯问题”）</w:t>
            </w:r>
          </w:p>
        </w:tc>
        <w:tc>
          <w:tcPr>
            <w:tcW w:w="784" w:type="dxa"/>
            <w:vAlign w:val="center"/>
          </w:tcPr>
          <w:p w14:paraId="0071A445" w14:textId="70C25831" w:rsidR="00B36CF4" w:rsidRPr="00BD6F5C" w:rsidRDefault="00BD6F5C" w:rsidP="00B36CF4">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10" w:type="dxa"/>
            <w:vAlign w:val="center"/>
          </w:tcPr>
          <w:p w14:paraId="6ABE5339" w14:textId="77777777" w:rsidR="00BD6F5C" w:rsidRPr="00BD6F5C" w:rsidRDefault="00BD6F5C" w:rsidP="00BD6F5C">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文献阅读</w:t>
            </w:r>
          </w:p>
          <w:p w14:paraId="228BA2A0" w14:textId="77777777" w:rsidR="00BD6F5C" w:rsidRPr="00BD6F5C" w:rsidRDefault="00BD6F5C" w:rsidP="00BD6F5C">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与</w:t>
            </w:r>
          </w:p>
          <w:p w14:paraId="22B7A36A" w14:textId="61EAA3B2" w:rsidR="00B36CF4" w:rsidRPr="00BD6F5C" w:rsidRDefault="00BD6F5C" w:rsidP="00BD6F5C">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课堂讨论</w:t>
            </w:r>
          </w:p>
        </w:tc>
        <w:tc>
          <w:tcPr>
            <w:tcW w:w="868" w:type="dxa"/>
            <w:vAlign w:val="center"/>
          </w:tcPr>
          <w:p w14:paraId="7A04E3C2" w14:textId="77777777" w:rsidR="00B36CF4" w:rsidRPr="00BD6F5C" w:rsidRDefault="00B36CF4" w:rsidP="00B36CF4">
            <w:pPr>
              <w:widowControl/>
              <w:spacing w:beforeLines="50" w:before="156" w:afterLines="50" w:after="156"/>
              <w:jc w:val="center"/>
              <w:rPr>
                <w:rFonts w:ascii="宋体" w:eastAsia="宋体" w:hAnsi="宋体"/>
                <w:szCs w:val="21"/>
              </w:rPr>
            </w:pPr>
          </w:p>
        </w:tc>
      </w:tr>
      <w:tr w:rsidR="00B36CF4" w:rsidRPr="00BD6F5C" w14:paraId="4C6AA4F1" w14:textId="77777777" w:rsidTr="00B36CF4">
        <w:trPr>
          <w:trHeight w:val="340"/>
          <w:jc w:val="center"/>
        </w:trPr>
        <w:tc>
          <w:tcPr>
            <w:tcW w:w="1559" w:type="dxa"/>
            <w:vAlign w:val="center"/>
          </w:tcPr>
          <w:p w14:paraId="388871C8" w14:textId="1420D3CA" w:rsidR="00B36CF4" w:rsidRPr="00BD6F5C" w:rsidRDefault="00BD6F5C" w:rsidP="00B36CF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890" w:type="dxa"/>
            <w:vAlign w:val="center"/>
          </w:tcPr>
          <w:p w14:paraId="6581C57C" w14:textId="77777777" w:rsidR="00B36CF4" w:rsidRPr="00BD6F5C" w:rsidRDefault="00B36CF4" w:rsidP="00B36CF4">
            <w:pPr>
              <w:widowControl/>
              <w:spacing w:beforeLines="50" w:before="156" w:afterLines="50" w:after="156"/>
              <w:jc w:val="center"/>
              <w:rPr>
                <w:rFonts w:ascii="宋体" w:eastAsia="宋体" w:hAnsi="宋体"/>
                <w:szCs w:val="21"/>
              </w:rPr>
            </w:pPr>
          </w:p>
        </w:tc>
        <w:tc>
          <w:tcPr>
            <w:tcW w:w="1109" w:type="dxa"/>
            <w:vAlign w:val="center"/>
          </w:tcPr>
          <w:p w14:paraId="3E820DAC" w14:textId="6EC17DA1" w:rsidR="00B36CF4" w:rsidRPr="00BD6F5C" w:rsidRDefault="00451BB9" w:rsidP="00B36CF4">
            <w:pPr>
              <w:widowControl/>
              <w:spacing w:beforeLines="50" w:before="156" w:afterLines="50" w:after="156"/>
              <w:jc w:val="center"/>
              <w:rPr>
                <w:rFonts w:ascii="宋体" w:eastAsia="宋体" w:hAnsi="宋体"/>
                <w:szCs w:val="21"/>
              </w:rPr>
            </w:pPr>
            <w:r>
              <w:rPr>
                <w:rFonts w:ascii="宋体" w:eastAsia="宋体" w:hAnsi="宋体" w:hint="eastAsia"/>
                <w:szCs w:val="21"/>
              </w:rPr>
              <w:t>阿历克西·托克维尔</w:t>
            </w:r>
          </w:p>
        </w:tc>
        <w:tc>
          <w:tcPr>
            <w:tcW w:w="1776" w:type="dxa"/>
            <w:vAlign w:val="center"/>
          </w:tcPr>
          <w:p w14:paraId="1E536158" w14:textId="287CD520" w:rsidR="00B36CF4" w:rsidRPr="00BD6F5C" w:rsidRDefault="00451BB9" w:rsidP="00B36CF4">
            <w:pPr>
              <w:widowControl/>
              <w:spacing w:beforeLines="50" w:before="156" w:afterLines="50" w:after="156"/>
              <w:jc w:val="center"/>
              <w:rPr>
                <w:rFonts w:ascii="宋体" w:eastAsia="宋体" w:hAnsi="宋体"/>
                <w:szCs w:val="21"/>
              </w:rPr>
            </w:pPr>
            <w:r>
              <w:rPr>
                <w:rFonts w:ascii="宋体" w:eastAsia="宋体" w:hAnsi="宋体" w:hint="eastAsia"/>
                <w:szCs w:val="21"/>
              </w:rPr>
              <w:t>托克维尔论民主与大众社会；托克维尔论革命</w:t>
            </w:r>
          </w:p>
        </w:tc>
        <w:tc>
          <w:tcPr>
            <w:tcW w:w="784" w:type="dxa"/>
            <w:vAlign w:val="center"/>
          </w:tcPr>
          <w:p w14:paraId="7FCA28FC" w14:textId="5808FF1F" w:rsidR="00B36CF4" w:rsidRPr="00BD6F5C" w:rsidRDefault="00451BB9" w:rsidP="00B36CF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10" w:type="dxa"/>
            <w:vAlign w:val="center"/>
          </w:tcPr>
          <w:p w14:paraId="6C302193" w14:textId="77777777" w:rsidR="00451BB9" w:rsidRPr="00BD6F5C" w:rsidRDefault="00451BB9" w:rsidP="00451BB9">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文献阅读</w:t>
            </w:r>
          </w:p>
          <w:p w14:paraId="0D84F207" w14:textId="77777777" w:rsidR="00451BB9" w:rsidRPr="00BD6F5C" w:rsidRDefault="00451BB9" w:rsidP="00451BB9">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与</w:t>
            </w:r>
          </w:p>
          <w:p w14:paraId="09933859" w14:textId="4045A021" w:rsidR="00B36CF4" w:rsidRPr="00BD6F5C" w:rsidRDefault="00451BB9" w:rsidP="00451BB9">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课堂讨论</w:t>
            </w:r>
          </w:p>
        </w:tc>
        <w:tc>
          <w:tcPr>
            <w:tcW w:w="868" w:type="dxa"/>
            <w:vAlign w:val="center"/>
          </w:tcPr>
          <w:p w14:paraId="6FE557EA" w14:textId="77777777" w:rsidR="00B36CF4" w:rsidRPr="00BD6F5C" w:rsidRDefault="00B36CF4" w:rsidP="00B36CF4">
            <w:pPr>
              <w:widowControl/>
              <w:spacing w:beforeLines="50" w:before="156" w:afterLines="50" w:after="156"/>
              <w:jc w:val="center"/>
              <w:rPr>
                <w:rFonts w:ascii="宋体" w:eastAsia="宋体" w:hAnsi="宋体"/>
                <w:szCs w:val="21"/>
              </w:rPr>
            </w:pPr>
          </w:p>
        </w:tc>
      </w:tr>
      <w:tr w:rsidR="00B36CF4" w:rsidRPr="00BD6F5C" w14:paraId="287AB25D" w14:textId="77777777" w:rsidTr="00B36CF4">
        <w:trPr>
          <w:trHeight w:val="340"/>
          <w:jc w:val="center"/>
        </w:trPr>
        <w:tc>
          <w:tcPr>
            <w:tcW w:w="1559" w:type="dxa"/>
            <w:vAlign w:val="center"/>
          </w:tcPr>
          <w:p w14:paraId="4220E9D8" w14:textId="5179223B" w:rsidR="00B36CF4" w:rsidRPr="00BD6F5C" w:rsidRDefault="00451BB9" w:rsidP="00B36CF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890" w:type="dxa"/>
            <w:vAlign w:val="center"/>
          </w:tcPr>
          <w:p w14:paraId="03B7CC87" w14:textId="77777777" w:rsidR="00B36CF4" w:rsidRPr="00BD6F5C" w:rsidRDefault="00B36CF4" w:rsidP="00B36CF4">
            <w:pPr>
              <w:widowControl/>
              <w:spacing w:beforeLines="50" w:before="156" w:afterLines="50" w:after="156"/>
              <w:jc w:val="center"/>
              <w:rPr>
                <w:rFonts w:ascii="宋体" w:eastAsia="宋体" w:hAnsi="宋体"/>
                <w:szCs w:val="21"/>
              </w:rPr>
            </w:pPr>
          </w:p>
        </w:tc>
        <w:tc>
          <w:tcPr>
            <w:tcW w:w="1109" w:type="dxa"/>
            <w:vAlign w:val="center"/>
          </w:tcPr>
          <w:p w14:paraId="3D2E0E57" w14:textId="3A8F40B5" w:rsidR="00B36CF4" w:rsidRPr="00BD6F5C" w:rsidRDefault="00451BB9" w:rsidP="00B36CF4">
            <w:pPr>
              <w:widowControl/>
              <w:spacing w:beforeLines="50" w:before="156" w:afterLines="50" w:after="156"/>
              <w:jc w:val="center"/>
              <w:rPr>
                <w:rFonts w:ascii="宋体" w:eastAsia="宋体" w:hAnsi="宋体"/>
                <w:szCs w:val="21"/>
              </w:rPr>
            </w:pPr>
            <w:r>
              <w:rPr>
                <w:rFonts w:ascii="宋体" w:eastAsia="宋体" w:hAnsi="宋体" w:hint="eastAsia"/>
                <w:szCs w:val="21"/>
              </w:rPr>
              <w:t>埃米尔·涂尔干</w:t>
            </w:r>
          </w:p>
        </w:tc>
        <w:tc>
          <w:tcPr>
            <w:tcW w:w="1776" w:type="dxa"/>
            <w:vAlign w:val="center"/>
          </w:tcPr>
          <w:p w14:paraId="2AE8FB65" w14:textId="1BCDA249" w:rsidR="00B36CF4" w:rsidRPr="00BD6F5C" w:rsidRDefault="0033329B" w:rsidP="00B36CF4">
            <w:pPr>
              <w:widowControl/>
              <w:spacing w:beforeLines="50" w:before="156" w:afterLines="50" w:after="156"/>
              <w:jc w:val="center"/>
              <w:rPr>
                <w:rFonts w:ascii="宋体" w:eastAsia="宋体" w:hAnsi="宋体"/>
                <w:szCs w:val="21"/>
              </w:rPr>
            </w:pPr>
            <w:r>
              <w:rPr>
                <w:rFonts w:ascii="宋体" w:eastAsia="宋体" w:hAnsi="宋体" w:hint="eastAsia"/>
                <w:szCs w:val="21"/>
              </w:rPr>
              <w:t>涂尔干的社会分工论；涂尔干的社会学方法；涂尔干的继承者</w:t>
            </w:r>
          </w:p>
        </w:tc>
        <w:tc>
          <w:tcPr>
            <w:tcW w:w="784" w:type="dxa"/>
            <w:vAlign w:val="center"/>
          </w:tcPr>
          <w:p w14:paraId="470118B9" w14:textId="3AD78CAF" w:rsidR="00B36CF4" w:rsidRPr="00BD6F5C" w:rsidRDefault="0033329B" w:rsidP="00B36CF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10" w:type="dxa"/>
            <w:vAlign w:val="center"/>
          </w:tcPr>
          <w:p w14:paraId="7A3CD7F5" w14:textId="77777777" w:rsidR="0033329B" w:rsidRPr="00BD6F5C" w:rsidRDefault="0033329B" w:rsidP="0033329B">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文献阅读</w:t>
            </w:r>
          </w:p>
          <w:p w14:paraId="0B35CFAA" w14:textId="77777777" w:rsidR="0033329B" w:rsidRPr="00BD6F5C" w:rsidRDefault="0033329B" w:rsidP="0033329B">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与</w:t>
            </w:r>
          </w:p>
          <w:p w14:paraId="101E528B" w14:textId="2A6C5166" w:rsidR="00B36CF4" w:rsidRPr="00BD6F5C" w:rsidRDefault="0033329B" w:rsidP="0033329B">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课堂讨论</w:t>
            </w:r>
          </w:p>
        </w:tc>
        <w:tc>
          <w:tcPr>
            <w:tcW w:w="868" w:type="dxa"/>
            <w:vAlign w:val="center"/>
          </w:tcPr>
          <w:p w14:paraId="76515018" w14:textId="77777777" w:rsidR="00B36CF4" w:rsidRPr="00BD6F5C" w:rsidRDefault="00B36CF4" w:rsidP="00B36CF4">
            <w:pPr>
              <w:widowControl/>
              <w:spacing w:beforeLines="50" w:before="156" w:afterLines="50" w:after="156"/>
              <w:jc w:val="center"/>
              <w:rPr>
                <w:rFonts w:ascii="宋体" w:eastAsia="宋体" w:hAnsi="宋体"/>
                <w:szCs w:val="21"/>
              </w:rPr>
            </w:pPr>
          </w:p>
        </w:tc>
      </w:tr>
      <w:tr w:rsidR="00B36CF4" w:rsidRPr="00BD6F5C" w14:paraId="4228C58D" w14:textId="77777777" w:rsidTr="00B36CF4">
        <w:trPr>
          <w:trHeight w:val="340"/>
          <w:jc w:val="center"/>
        </w:trPr>
        <w:tc>
          <w:tcPr>
            <w:tcW w:w="1559" w:type="dxa"/>
            <w:vAlign w:val="center"/>
          </w:tcPr>
          <w:p w14:paraId="032379C5" w14:textId="564681A2" w:rsidR="00B36CF4" w:rsidRPr="00BD6F5C" w:rsidRDefault="0033329B" w:rsidP="00B36CF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890" w:type="dxa"/>
            <w:vAlign w:val="center"/>
          </w:tcPr>
          <w:p w14:paraId="03033FA8" w14:textId="77777777" w:rsidR="00B36CF4" w:rsidRPr="00BD6F5C" w:rsidRDefault="00B36CF4" w:rsidP="00B36CF4">
            <w:pPr>
              <w:widowControl/>
              <w:spacing w:beforeLines="50" w:before="156" w:afterLines="50" w:after="156"/>
              <w:jc w:val="center"/>
              <w:rPr>
                <w:rFonts w:ascii="宋体" w:eastAsia="宋体" w:hAnsi="宋体"/>
                <w:szCs w:val="21"/>
              </w:rPr>
            </w:pPr>
          </w:p>
        </w:tc>
        <w:tc>
          <w:tcPr>
            <w:tcW w:w="1109" w:type="dxa"/>
            <w:vAlign w:val="center"/>
          </w:tcPr>
          <w:p w14:paraId="2EADAF48" w14:textId="7266EE8E" w:rsidR="00B36CF4" w:rsidRPr="00BD6F5C" w:rsidRDefault="0033329B" w:rsidP="00B36CF4">
            <w:pPr>
              <w:widowControl/>
              <w:spacing w:beforeLines="50" w:before="156" w:afterLines="50" w:after="156"/>
              <w:jc w:val="center"/>
              <w:rPr>
                <w:rFonts w:ascii="宋体" w:eastAsia="宋体" w:hAnsi="宋体"/>
                <w:szCs w:val="21"/>
              </w:rPr>
            </w:pPr>
            <w:r>
              <w:rPr>
                <w:rFonts w:ascii="宋体" w:eastAsia="宋体" w:hAnsi="宋体" w:hint="eastAsia"/>
                <w:szCs w:val="21"/>
              </w:rPr>
              <w:t>米歇尔·福柯</w:t>
            </w:r>
          </w:p>
        </w:tc>
        <w:tc>
          <w:tcPr>
            <w:tcW w:w="1776" w:type="dxa"/>
            <w:vAlign w:val="center"/>
          </w:tcPr>
          <w:p w14:paraId="582A1DD0" w14:textId="63F078CF" w:rsidR="00B36CF4" w:rsidRPr="00BD6F5C" w:rsidRDefault="0033329B" w:rsidP="00B36CF4">
            <w:pPr>
              <w:widowControl/>
              <w:spacing w:beforeLines="50" w:before="156" w:afterLines="50" w:after="156"/>
              <w:jc w:val="center"/>
              <w:rPr>
                <w:rFonts w:ascii="宋体" w:eastAsia="宋体" w:hAnsi="宋体"/>
                <w:szCs w:val="21"/>
              </w:rPr>
            </w:pPr>
            <w:r>
              <w:rPr>
                <w:rFonts w:ascii="宋体" w:eastAsia="宋体" w:hAnsi="宋体" w:hint="eastAsia"/>
                <w:szCs w:val="21"/>
              </w:rPr>
              <w:t>福柯的谱系学；福柯论规训技术</w:t>
            </w:r>
          </w:p>
        </w:tc>
        <w:tc>
          <w:tcPr>
            <w:tcW w:w="784" w:type="dxa"/>
            <w:vAlign w:val="center"/>
          </w:tcPr>
          <w:p w14:paraId="62C6A3C1" w14:textId="1B57904B" w:rsidR="00B36CF4" w:rsidRPr="00BD6F5C" w:rsidRDefault="0033329B" w:rsidP="00B36CF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10" w:type="dxa"/>
            <w:vAlign w:val="center"/>
          </w:tcPr>
          <w:p w14:paraId="094740BA" w14:textId="77777777" w:rsidR="0033329B" w:rsidRPr="00BD6F5C" w:rsidRDefault="0033329B" w:rsidP="0033329B">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文献阅读</w:t>
            </w:r>
          </w:p>
          <w:p w14:paraId="0D8ACAE2" w14:textId="77777777" w:rsidR="0033329B" w:rsidRPr="00BD6F5C" w:rsidRDefault="0033329B" w:rsidP="0033329B">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与</w:t>
            </w:r>
          </w:p>
          <w:p w14:paraId="7985123B" w14:textId="2095F321" w:rsidR="00B36CF4" w:rsidRPr="00BD6F5C" w:rsidRDefault="0033329B" w:rsidP="0033329B">
            <w:pPr>
              <w:widowControl/>
              <w:spacing w:beforeLines="50" w:before="156" w:afterLines="50" w:after="156"/>
              <w:jc w:val="center"/>
              <w:rPr>
                <w:rFonts w:ascii="宋体" w:eastAsia="宋体" w:hAnsi="宋体"/>
                <w:szCs w:val="21"/>
              </w:rPr>
            </w:pPr>
            <w:r w:rsidRPr="00BD6F5C">
              <w:rPr>
                <w:rFonts w:ascii="宋体" w:eastAsia="宋体" w:hAnsi="宋体" w:hint="eastAsia"/>
                <w:szCs w:val="21"/>
              </w:rPr>
              <w:t>课堂讨论</w:t>
            </w:r>
          </w:p>
        </w:tc>
        <w:tc>
          <w:tcPr>
            <w:tcW w:w="868" w:type="dxa"/>
            <w:vAlign w:val="center"/>
          </w:tcPr>
          <w:p w14:paraId="01194997" w14:textId="77777777" w:rsidR="00B36CF4" w:rsidRPr="00BD6F5C" w:rsidRDefault="00B36CF4" w:rsidP="00B36CF4">
            <w:pPr>
              <w:widowControl/>
              <w:spacing w:beforeLines="50" w:before="156" w:afterLines="50" w:after="156"/>
              <w:jc w:val="center"/>
              <w:rPr>
                <w:rFonts w:ascii="宋体" w:eastAsia="宋体" w:hAnsi="宋体"/>
                <w:szCs w:val="21"/>
              </w:rPr>
            </w:pPr>
          </w:p>
        </w:tc>
      </w:tr>
      <w:tr w:rsidR="00B36CF4" w:rsidRPr="00BD6F5C" w14:paraId="2939EB4D" w14:textId="77777777" w:rsidTr="00B36CF4">
        <w:trPr>
          <w:trHeight w:val="340"/>
          <w:jc w:val="center"/>
        </w:trPr>
        <w:tc>
          <w:tcPr>
            <w:tcW w:w="1559" w:type="dxa"/>
            <w:vAlign w:val="center"/>
          </w:tcPr>
          <w:p w14:paraId="52E00399" w14:textId="3E98BC46" w:rsidR="00B36CF4" w:rsidRPr="00BD6F5C" w:rsidRDefault="0033329B" w:rsidP="00B36CF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8</w:t>
            </w:r>
          </w:p>
        </w:tc>
        <w:tc>
          <w:tcPr>
            <w:tcW w:w="890" w:type="dxa"/>
            <w:vAlign w:val="center"/>
          </w:tcPr>
          <w:p w14:paraId="76F6DFD7" w14:textId="77777777" w:rsidR="00B36CF4" w:rsidRPr="00BD6F5C" w:rsidRDefault="00B36CF4" w:rsidP="00B36CF4">
            <w:pPr>
              <w:widowControl/>
              <w:spacing w:beforeLines="50" w:before="156" w:afterLines="50" w:after="156"/>
              <w:jc w:val="center"/>
              <w:rPr>
                <w:rFonts w:ascii="宋体" w:eastAsia="宋体" w:hAnsi="宋体"/>
                <w:szCs w:val="21"/>
              </w:rPr>
            </w:pPr>
          </w:p>
        </w:tc>
        <w:tc>
          <w:tcPr>
            <w:tcW w:w="1109" w:type="dxa"/>
            <w:vAlign w:val="center"/>
          </w:tcPr>
          <w:p w14:paraId="77F64472" w14:textId="632B5916" w:rsidR="00B36CF4" w:rsidRPr="00BD6F5C" w:rsidRDefault="0033329B" w:rsidP="00B36CF4">
            <w:pPr>
              <w:widowControl/>
              <w:spacing w:beforeLines="50" w:before="156" w:afterLines="50" w:after="156"/>
              <w:jc w:val="center"/>
              <w:rPr>
                <w:rFonts w:ascii="宋体" w:eastAsia="宋体" w:hAnsi="宋体"/>
                <w:szCs w:val="21"/>
              </w:rPr>
            </w:pPr>
            <w:r>
              <w:rPr>
                <w:rFonts w:ascii="宋体" w:eastAsia="宋体" w:hAnsi="宋体" w:hint="eastAsia"/>
                <w:szCs w:val="21"/>
              </w:rPr>
              <w:t>期末随堂考试</w:t>
            </w:r>
          </w:p>
        </w:tc>
        <w:tc>
          <w:tcPr>
            <w:tcW w:w="1776" w:type="dxa"/>
            <w:vAlign w:val="center"/>
          </w:tcPr>
          <w:p w14:paraId="3DACC7AB" w14:textId="77777777" w:rsidR="00B36CF4" w:rsidRPr="00BD6F5C" w:rsidRDefault="00B36CF4" w:rsidP="00B36CF4">
            <w:pPr>
              <w:widowControl/>
              <w:spacing w:beforeLines="50" w:before="156" w:afterLines="50" w:after="156"/>
              <w:jc w:val="center"/>
              <w:rPr>
                <w:rFonts w:ascii="宋体" w:eastAsia="宋体" w:hAnsi="宋体"/>
                <w:szCs w:val="21"/>
              </w:rPr>
            </w:pPr>
          </w:p>
        </w:tc>
        <w:tc>
          <w:tcPr>
            <w:tcW w:w="784" w:type="dxa"/>
            <w:vAlign w:val="center"/>
          </w:tcPr>
          <w:p w14:paraId="2874C782" w14:textId="11059882" w:rsidR="00B36CF4" w:rsidRPr="00BD6F5C" w:rsidRDefault="0033329B" w:rsidP="00B36CF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10" w:type="dxa"/>
            <w:vAlign w:val="center"/>
          </w:tcPr>
          <w:p w14:paraId="23169EA5" w14:textId="1EB85BD7" w:rsidR="00B36CF4" w:rsidRPr="00BD6F5C" w:rsidRDefault="0033329B" w:rsidP="00B36CF4">
            <w:pPr>
              <w:widowControl/>
              <w:spacing w:beforeLines="50" w:before="156" w:afterLines="50" w:after="156"/>
              <w:jc w:val="center"/>
              <w:rPr>
                <w:rFonts w:ascii="宋体" w:eastAsia="宋体" w:hAnsi="宋体"/>
                <w:szCs w:val="21"/>
              </w:rPr>
            </w:pPr>
            <w:r>
              <w:rPr>
                <w:rFonts w:ascii="宋体" w:eastAsia="宋体" w:hAnsi="宋体" w:hint="eastAsia"/>
                <w:szCs w:val="21"/>
              </w:rPr>
              <w:t>考试</w:t>
            </w:r>
          </w:p>
        </w:tc>
        <w:tc>
          <w:tcPr>
            <w:tcW w:w="868" w:type="dxa"/>
            <w:vAlign w:val="center"/>
          </w:tcPr>
          <w:p w14:paraId="35D0E04E" w14:textId="77777777" w:rsidR="00B36CF4" w:rsidRPr="00BD6F5C" w:rsidRDefault="00B36CF4" w:rsidP="00B36CF4">
            <w:pPr>
              <w:widowControl/>
              <w:spacing w:beforeLines="50" w:before="156" w:afterLines="50" w:after="156"/>
              <w:jc w:val="center"/>
              <w:rPr>
                <w:rFonts w:ascii="宋体" w:eastAsia="宋体" w:hAnsi="宋体"/>
                <w:szCs w:val="21"/>
              </w:rPr>
            </w:pPr>
          </w:p>
        </w:tc>
      </w:tr>
    </w:tbl>
    <w:p w14:paraId="276D9EAB" w14:textId="4E74E4FF" w:rsidR="00BA23F0" w:rsidRDefault="00BA23F0" w:rsidP="00022CBB">
      <w:pPr>
        <w:widowControl/>
        <w:spacing w:beforeLines="50" w:before="156" w:afterLines="50" w:after="156"/>
        <w:ind w:firstLineChars="200" w:firstLine="571"/>
        <w:jc w:val="left"/>
        <w:rPr>
          <w:rFonts w:ascii="宋体" w:eastAsia="宋体" w:hAnsi="宋体"/>
        </w:rPr>
      </w:pPr>
      <w:r w:rsidRPr="00BA23F0">
        <w:rPr>
          <w:rFonts w:ascii="黑体" w:eastAsia="黑体" w:hAnsi="黑体" w:hint="eastAsia"/>
          <w:b/>
          <w:sz w:val="28"/>
          <w:szCs w:val="28"/>
        </w:rPr>
        <w:t>六、教材及参考书目</w:t>
      </w:r>
    </w:p>
    <w:p w14:paraId="69D6D947" w14:textId="725A7505" w:rsidR="006B65D5" w:rsidRDefault="006B65D5" w:rsidP="006B65D5">
      <w:pPr>
        <w:pStyle w:val="ac"/>
        <w:numPr>
          <w:ilvl w:val="0"/>
          <w:numId w:val="2"/>
        </w:numPr>
        <w:rPr>
          <w:sz w:val="22"/>
          <w:szCs w:val="22"/>
        </w:rPr>
      </w:pPr>
      <w:r>
        <w:rPr>
          <w:rFonts w:hint="eastAsia"/>
          <w:sz w:val="22"/>
          <w:szCs w:val="22"/>
        </w:rPr>
        <w:t>马克思:《雾月十八日》，人民出版社</w:t>
      </w:r>
    </w:p>
    <w:p w14:paraId="1348472A" w14:textId="73022213" w:rsidR="006B65D5" w:rsidRDefault="006B65D5" w:rsidP="006B65D5">
      <w:pPr>
        <w:pStyle w:val="ac"/>
        <w:numPr>
          <w:ilvl w:val="0"/>
          <w:numId w:val="2"/>
        </w:numPr>
        <w:rPr>
          <w:sz w:val="22"/>
          <w:szCs w:val="22"/>
        </w:rPr>
      </w:pPr>
      <w:r>
        <w:rPr>
          <w:rFonts w:hint="eastAsia"/>
          <w:sz w:val="22"/>
          <w:szCs w:val="22"/>
        </w:rPr>
        <w:t>斯密：《国富论》，商务印书馆</w:t>
      </w:r>
    </w:p>
    <w:p w14:paraId="636F4539" w14:textId="0873AC35" w:rsidR="006B65D5" w:rsidRPr="006B65D5" w:rsidRDefault="006B65D5" w:rsidP="006B65D5">
      <w:pPr>
        <w:pStyle w:val="ac"/>
        <w:numPr>
          <w:ilvl w:val="0"/>
          <w:numId w:val="2"/>
        </w:numPr>
        <w:rPr>
          <w:sz w:val="22"/>
          <w:szCs w:val="22"/>
        </w:rPr>
      </w:pPr>
      <w:r>
        <w:rPr>
          <w:rFonts w:hint="eastAsia"/>
          <w:sz w:val="22"/>
          <w:szCs w:val="22"/>
        </w:rPr>
        <w:t>波兰尼：《大转型》，</w:t>
      </w:r>
      <w:r w:rsidRPr="006B65D5">
        <w:rPr>
          <w:sz w:val="22"/>
          <w:szCs w:val="22"/>
        </w:rPr>
        <w:t>浙江人民出版社</w:t>
      </w:r>
    </w:p>
    <w:p w14:paraId="58B6461B" w14:textId="4A987E05" w:rsidR="006B65D5" w:rsidRPr="006B65D5" w:rsidRDefault="006B65D5" w:rsidP="006B65D5">
      <w:pPr>
        <w:pStyle w:val="ac"/>
        <w:numPr>
          <w:ilvl w:val="0"/>
          <w:numId w:val="2"/>
        </w:numPr>
        <w:rPr>
          <w:sz w:val="22"/>
          <w:szCs w:val="22"/>
        </w:rPr>
      </w:pPr>
      <w:r>
        <w:rPr>
          <w:rFonts w:hint="eastAsia"/>
          <w:sz w:val="22"/>
          <w:szCs w:val="22"/>
        </w:rPr>
        <w:t>费孝通：《乡土中国》，人民出版社</w:t>
      </w:r>
    </w:p>
    <w:p w14:paraId="5F016E71" w14:textId="67CB0412" w:rsidR="007F114C" w:rsidRDefault="007F114C" w:rsidP="006B65D5">
      <w:pPr>
        <w:pStyle w:val="ac"/>
        <w:numPr>
          <w:ilvl w:val="0"/>
          <w:numId w:val="2"/>
        </w:numPr>
        <w:rPr>
          <w:sz w:val="22"/>
          <w:szCs w:val="22"/>
        </w:rPr>
      </w:pPr>
      <w:r>
        <w:rPr>
          <w:rFonts w:hint="eastAsia"/>
          <w:sz w:val="22"/>
          <w:szCs w:val="22"/>
        </w:rPr>
        <w:t>哈贝马斯:《公共领域的结构转型》，译林出版社</w:t>
      </w:r>
    </w:p>
    <w:p w14:paraId="54F6D238" w14:textId="72680E03" w:rsidR="007F114C" w:rsidRDefault="007F114C" w:rsidP="006B65D5">
      <w:pPr>
        <w:pStyle w:val="ac"/>
        <w:numPr>
          <w:ilvl w:val="0"/>
          <w:numId w:val="2"/>
        </w:numPr>
        <w:rPr>
          <w:sz w:val="22"/>
          <w:szCs w:val="22"/>
        </w:rPr>
      </w:pPr>
      <w:r>
        <w:rPr>
          <w:rFonts w:hint="eastAsia"/>
          <w:sz w:val="22"/>
          <w:szCs w:val="22"/>
        </w:rPr>
        <w:t>邓正来:《国家与市民社会》，中央编译出版社</w:t>
      </w:r>
    </w:p>
    <w:p w14:paraId="0055D3F8" w14:textId="1CEE8360" w:rsidR="007F114C" w:rsidRPr="007F114C" w:rsidRDefault="007F114C" w:rsidP="006B65D5">
      <w:pPr>
        <w:pStyle w:val="ac"/>
        <w:numPr>
          <w:ilvl w:val="0"/>
          <w:numId w:val="2"/>
        </w:numPr>
        <w:rPr>
          <w:sz w:val="22"/>
          <w:szCs w:val="22"/>
        </w:rPr>
      </w:pPr>
      <w:r w:rsidRPr="007F114C">
        <w:rPr>
          <w:rFonts w:hint="eastAsia"/>
          <w:sz w:val="22"/>
          <w:szCs w:val="22"/>
        </w:rPr>
        <w:t>托克维尔:《论美国的民主》，商务印书馆</w:t>
      </w:r>
    </w:p>
    <w:p w14:paraId="77B19128" w14:textId="0532BE23" w:rsidR="007F114C" w:rsidRPr="007F114C" w:rsidRDefault="007F114C" w:rsidP="006B65D5">
      <w:pPr>
        <w:pStyle w:val="ac"/>
        <w:numPr>
          <w:ilvl w:val="0"/>
          <w:numId w:val="2"/>
        </w:numPr>
        <w:rPr>
          <w:sz w:val="22"/>
          <w:szCs w:val="22"/>
        </w:rPr>
      </w:pPr>
      <w:r w:rsidRPr="007F114C">
        <w:rPr>
          <w:rFonts w:hint="eastAsia"/>
          <w:sz w:val="22"/>
          <w:szCs w:val="22"/>
        </w:rPr>
        <w:lastRenderedPageBreak/>
        <w:t>塔尔蒙:《极权主义民主的起源》，吉林人民出版社</w:t>
      </w:r>
    </w:p>
    <w:p w14:paraId="3459E760" w14:textId="06B50A67" w:rsidR="007F114C" w:rsidRDefault="007F114C" w:rsidP="006B65D5">
      <w:pPr>
        <w:pStyle w:val="ac"/>
        <w:numPr>
          <w:ilvl w:val="0"/>
          <w:numId w:val="2"/>
        </w:numPr>
        <w:rPr>
          <w:sz w:val="22"/>
          <w:szCs w:val="22"/>
        </w:rPr>
      </w:pPr>
      <w:r>
        <w:rPr>
          <w:rFonts w:hint="eastAsia"/>
          <w:sz w:val="22"/>
          <w:szCs w:val="22"/>
        </w:rPr>
        <w:t>施米特:“政治的概念”;《施米特:政治的剩余价值》，上海人民出版社</w:t>
      </w:r>
    </w:p>
    <w:p w14:paraId="780E1F18" w14:textId="6A5CC20B" w:rsidR="007F114C" w:rsidRDefault="007F114C" w:rsidP="006B65D5">
      <w:pPr>
        <w:pStyle w:val="ac"/>
        <w:numPr>
          <w:ilvl w:val="0"/>
          <w:numId w:val="2"/>
        </w:numPr>
        <w:rPr>
          <w:sz w:val="22"/>
          <w:szCs w:val="22"/>
        </w:rPr>
      </w:pPr>
      <w:r>
        <w:rPr>
          <w:rFonts w:hint="eastAsia"/>
          <w:sz w:val="22"/>
          <w:szCs w:val="22"/>
        </w:rPr>
        <w:t>吉登斯:《民族国家与暴力》，三联书店</w:t>
      </w:r>
    </w:p>
    <w:p w14:paraId="50CBD806" w14:textId="6B3B145E" w:rsidR="007F114C" w:rsidRDefault="007F114C" w:rsidP="006B65D5">
      <w:pPr>
        <w:pStyle w:val="ac"/>
        <w:numPr>
          <w:ilvl w:val="0"/>
          <w:numId w:val="2"/>
        </w:numPr>
        <w:rPr>
          <w:sz w:val="22"/>
          <w:szCs w:val="22"/>
        </w:rPr>
      </w:pPr>
      <w:r>
        <w:rPr>
          <w:rFonts w:hint="eastAsia"/>
          <w:sz w:val="22"/>
          <w:szCs w:val="22"/>
        </w:rPr>
        <w:t>韦伯:《民族国家与经济政策》，三联书店</w:t>
      </w:r>
    </w:p>
    <w:p w14:paraId="548938A2" w14:textId="1B272E1F" w:rsidR="006B65D5" w:rsidRDefault="006B65D5" w:rsidP="006B65D5">
      <w:pPr>
        <w:pStyle w:val="ac"/>
        <w:numPr>
          <w:ilvl w:val="0"/>
          <w:numId w:val="2"/>
        </w:numPr>
        <w:rPr>
          <w:sz w:val="22"/>
          <w:szCs w:val="22"/>
        </w:rPr>
      </w:pPr>
      <w:r>
        <w:rPr>
          <w:rFonts w:hint="eastAsia"/>
          <w:sz w:val="22"/>
          <w:szCs w:val="22"/>
        </w:rPr>
        <w:t>韦伯:《经济与社会》，商务印书馆</w:t>
      </w:r>
    </w:p>
    <w:p w14:paraId="167B4099" w14:textId="086C8605" w:rsidR="006B65D5" w:rsidRDefault="006B65D5" w:rsidP="006B65D5">
      <w:pPr>
        <w:pStyle w:val="ac"/>
        <w:numPr>
          <w:ilvl w:val="0"/>
          <w:numId w:val="2"/>
        </w:numPr>
        <w:rPr>
          <w:sz w:val="22"/>
          <w:szCs w:val="22"/>
        </w:rPr>
      </w:pPr>
      <w:r>
        <w:rPr>
          <w:rFonts w:hint="eastAsia"/>
          <w:sz w:val="22"/>
          <w:szCs w:val="22"/>
        </w:rPr>
        <w:t>洛克:《政府论》，商务印书馆</w:t>
      </w:r>
    </w:p>
    <w:p w14:paraId="49211DA6" w14:textId="1CD71F0C" w:rsidR="006B65D5" w:rsidRDefault="006B65D5" w:rsidP="006B65D5">
      <w:pPr>
        <w:pStyle w:val="ac"/>
        <w:numPr>
          <w:ilvl w:val="0"/>
          <w:numId w:val="2"/>
        </w:numPr>
        <w:rPr>
          <w:sz w:val="22"/>
          <w:szCs w:val="22"/>
        </w:rPr>
      </w:pPr>
      <w:r>
        <w:rPr>
          <w:rFonts w:hint="eastAsia"/>
          <w:sz w:val="22"/>
          <w:szCs w:val="22"/>
        </w:rPr>
        <w:t>霍布斯:《利维坦》，商务印书馆</w:t>
      </w:r>
    </w:p>
    <w:p w14:paraId="0EE3AE3E" w14:textId="77777777" w:rsidR="007F114C" w:rsidRDefault="007F114C" w:rsidP="006B65D5">
      <w:pPr>
        <w:pStyle w:val="ac"/>
        <w:numPr>
          <w:ilvl w:val="0"/>
          <w:numId w:val="2"/>
        </w:numPr>
        <w:rPr>
          <w:sz w:val="22"/>
          <w:szCs w:val="22"/>
        </w:rPr>
      </w:pPr>
      <w:r>
        <w:rPr>
          <w:rFonts w:hint="eastAsia"/>
          <w:sz w:val="22"/>
          <w:szCs w:val="22"/>
        </w:rPr>
        <w:t>涂尔干:“孟德斯鸠与卢梭”，《孟德斯鸠与卢梭》，上海人民出版社</w:t>
      </w:r>
    </w:p>
    <w:p w14:paraId="0C6F6E27" w14:textId="4FA02BAE" w:rsidR="007F114C" w:rsidRPr="006B65D5" w:rsidRDefault="007F114C" w:rsidP="006B65D5">
      <w:pPr>
        <w:pStyle w:val="ac"/>
        <w:numPr>
          <w:ilvl w:val="0"/>
          <w:numId w:val="2"/>
        </w:numPr>
        <w:rPr>
          <w:sz w:val="22"/>
          <w:szCs w:val="22"/>
        </w:rPr>
      </w:pPr>
      <w:r>
        <w:rPr>
          <w:rFonts w:hint="eastAsia"/>
          <w:sz w:val="22"/>
          <w:szCs w:val="22"/>
        </w:rPr>
        <w:t xml:space="preserve">刘小枫《现代性社会理论绪论》第一章;第二章第 </w:t>
      </w:r>
      <w:r w:rsidRPr="006B65D5">
        <w:rPr>
          <w:rFonts w:hint="eastAsia"/>
          <w:sz w:val="22"/>
          <w:szCs w:val="22"/>
        </w:rPr>
        <w:t xml:space="preserve">4 </w:t>
      </w:r>
      <w:r>
        <w:rPr>
          <w:rFonts w:hint="eastAsia"/>
          <w:sz w:val="22"/>
          <w:szCs w:val="22"/>
        </w:rPr>
        <w:t xml:space="preserve">节，上海人民出版社 </w:t>
      </w:r>
    </w:p>
    <w:p w14:paraId="617D6B8A" w14:textId="77777777" w:rsidR="007F114C" w:rsidRPr="006B65D5" w:rsidRDefault="007F114C" w:rsidP="006B65D5">
      <w:pPr>
        <w:pStyle w:val="ac"/>
        <w:numPr>
          <w:ilvl w:val="0"/>
          <w:numId w:val="2"/>
        </w:numPr>
        <w:rPr>
          <w:sz w:val="22"/>
          <w:szCs w:val="22"/>
        </w:rPr>
      </w:pPr>
      <w:r>
        <w:rPr>
          <w:rFonts w:hint="eastAsia"/>
          <w:sz w:val="22"/>
          <w:szCs w:val="22"/>
        </w:rPr>
        <w:t>斯塔克:“走向对社会主义社会的制度分析”，《国外社会学》</w:t>
      </w:r>
      <w:r w:rsidRPr="006B65D5">
        <w:rPr>
          <w:rFonts w:hint="eastAsia"/>
          <w:sz w:val="22"/>
          <w:szCs w:val="22"/>
        </w:rPr>
        <w:t>1996</w:t>
      </w:r>
      <w:r>
        <w:rPr>
          <w:rFonts w:hint="eastAsia"/>
          <w:sz w:val="22"/>
          <w:szCs w:val="22"/>
        </w:rPr>
        <w:t>，</w:t>
      </w:r>
      <w:r w:rsidRPr="006B65D5">
        <w:rPr>
          <w:rFonts w:hint="eastAsia"/>
          <w:sz w:val="22"/>
          <w:szCs w:val="22"/>
        </w:rPr>
        <w:t xml:space="preserve">5-6 </w:t>
      </w:r>
    </w:p>
    <w:p w14:paraId="6960AA70" w14:textId="77777777" w:rsidR="007F114C" w:rsidRPr="006B65D5" w:rsidRDefault="007F114C" w:rsidP="006B65D5">
      <w:pPr>
        <w:pStyle w:val="ac"/>
        <w:numPr>
          <w:ilvl w:val="0"/>
          <w:numId w:val="2"/>
        </w:numPr>
        <w:rPr>
          <w:sz w:val="22"/>
          <w:szCs w:val="22"/>
        </w:rPr>
      </w:pPr>
      <w:r>
        <w:rPr>
          <w:rFonts w:hint="eastAsia"/>
          <w:sz w:val="22"/>
          <w:szCs w:val="22"/>
        </w:rPr>
        <w:t>尼:“市场转型理论”，《国外社会学》</w:t>
      </w:r>
      <w:r w:rsidRPr="006B65D5">
        <w:rPr>
          <w:rFonts w:hint="eastAsia"/>
          <w:sz w:val="22"/>
          <w:szCs w:val="22"/>
        </w:rPr>
        <w:t>1996</w:t>
      </w:r>
      <w:r>
        <w:rPr>
          <w:rFonts w:hint="eastAsia"/>
          <w:sz w:val="22"/>
          <w:szCs w:val="22"/>
        </w:rPr>
        <w:t>，</w:t>
      </w:r>
      <w:r w:rsidRPr="006B65D5">
        <w:rPr>
          <w:rFonts w:hint="eastAsia"/>
          <w:sz w:val="22"/>
          <w:szCs w:val="22"/>
        </w:rPr>
        <w:t xml:space="preserve">5-6 </w:t>
      </w:r>
    </w:p>
    <w:p w14:paraId="4CD98F62" w14:textId="77777777" w:rsidR="007F114C" w:rsidRDefault="007F114C" w:rsidP="006B65D5">
      <w:pPr>
        <w:pStyle w:val="ac"/>
        <w:numPr>
          <w:ilvl w:val="0"/>
          <w:numId w:val="2"/>
        </w:numPr>
        <w:rPr>
          <w:sz w:val="22"/>
          <w:szCs w:val="22"/>
        </w:rPr>
      </w:pPr>
      <w:r>
        <w:rPr>
          <w:rFonts w:hint="eastAsia"/>
          <w:sz w:val="22"/>
          <w:szCs w:val="22"/>
        </w:rPr>
        <w:t xml:space="preserve">具海根:《韩国工人》，社会科学文献出版社 </w:t>
      </w:r>
    </w:p>
    <w:p w14:paraId="78274F60" w14:textId="0AA112F2" w:rsidR="006B65D5" w:rsidRPr="0033329B" w:rsidRDefault="007F114C" w:rsidP="0033329B">
      <w:pPr>
        <w:pStyle w:val="ac"/>
        <w:numPr>
          <w:ilvl w:val="0"/>
          <w:numId w:val="2"/>
        </w:numPr>
        <w:rPr>
          <w:sz w:val="22"/>
          <w:szCs w:val="22"/>
        </w:rPr>
      </w:pPr>
      <w:r>
        <w:rPr>
          <w:rFonts w:hint="eastAsia"/>
          <w:sz w:val="22"/>
          <w:szCs w:val="22"/>
        </w:rPr>
        <w:t>孙立平:“实践社会学与市场转型过程分析”，《中国社会科学》，</w:t>
      </w:r>
      <w:r w:rsidRPr="006B65D5">
        <w:rPr>
          <w:rFonts w:hint="eastAsia"/>
          <w:sz w:val="22"/>
          <w:szCs w:val="22"/>
        </w:rPr>
        <w:t>2003</w:t>
      </w:r>
      <w:r>
        <w:rPr>
          <w:rFonts w:hint="eastAsia"/>
          <w:sz w:val="22"/>
          <w:szCs w:val="22"/>
        </w:rPr>
        <w:t>，</w:t>
      </w:r>
      <w:r w:rsidRPr="006B65D5">
        <w:rPr>
          <w:rFonts w:hint="eastAsia"/>
          <w:sz w:val="22"/>
          <w:szCs w:val="22"/>
        </w:rPr>
        <w:t xml:space="preserve">4 </w:t>
      </w:r>
    </w:p>
    <w:p w14:paraId="3789F769" w14:textId="606089C8" w:rsidR="00E76E34" w:rsidRDefault="00E76E34" w:rsidP="00022CBB">
      <w:pPr>
        <w:widowControl/>
        <w:spacing w:beforeLines="50" w:before="156" w:afterLines="50" w:after="156"/>
        <w:ind w:firstLineChars="200" w:firstLine="571"/>
        <w:jc w:val="left"/>
        <w:rPr>
          <w:rFonts w:ascii="黑体" w:eastAsia="黑体" w:hAnsi="黑体"/>
          <w:b/>
          <w:sz w:val="28"/>
          <w:szCs w:val="28"/>
        </w:rPr>
      </w:pPr>
      <w:r w:rsidRPr="00E76E34">
        <w:rPr>
          <w:rFonts w:ascii="黑体" w:eastAsia="黑体" w:hAnsi="黑体" w:hint="eastAsia"/>
          <w:b/>
          <w:sz w:val="28"/>
          <w:szCs w:val="28"/>
        </w:rPr>
        <w:t>七、教学方法</w:t>
      </w:r>
    </w:p>
    <w:p w14:paraId="72929C83" w14:textId="7D8B4C24" w:rsidR="0033329B" w:rsidRPr="0033329B" w:rsidRDefault="0033329B" w:rsidP="00022CBB">
      <w:pPr>
        <w:widowControl/>
        <w:spacing w:beforeLines="50" w:before="156" w:afterLines="50" w:after="156"/>
        <w:ind w:firstLineChars="200" w:firstLine="420"/>
        <w:jc w:val="left"/>
        <w:rPr>
          <w:rFonts w:ascii="宋体" w:eastAsia="宋体" w:hAnsi="宋体"/>
          <w:szCs w:val="21"/>
        </w:rPr>
      </w:pPr>
      <w:r w:rsidRPr="0033329B">
        <w:rPr>
          <w:rFonts w:ascii="宋体" w:eastAsia="宋体" w:hAnsi="宋体" w:cs="宋体" w:hint="eastAsia"/>
          <w:color w:val="000000"/>
          <w:kern w:val="0"/>
          <w:szCs w:val="21"/>
        </w:rPr>
        <w:t>在本课程的教学互动中，基础理论部分涉及到政治社会学学经典著作的阅读和讨论；课堂主题教学以结合经典文献进行主题分析为主，整个教学互动中课堂讲授贯穿始终。</w:t>
      </w:r>
    </w:p>
    <w:p w14:paraId="63A4F97B" w14:textId="0FB11B32" w:rsidR="00D417A1" w:rsidRPr="00F56396" w:rsidRDefault="00D417A1" w:rsidP="0033329B">
      <w:pPr>
        <w:widowControl/>
        <w:spacing w:beforeLines="50" w:before="156" w:afterLines="50" w:after="156"/>
        <w:ind w:firstLineChars="200" w:firstLine="571"/>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4B03C83D" w14:textId="356BC30C" w:rsidR="00D417A1" w:rsidRPr="00DD7B5F" w:rsidRDefault="00DD7B5F" w:rsidP="00022CBB">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6B259CDB" w14:textId="6105C53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33329B" w14:paraId="573431AE" w14:textId="77777777" w:rsidTr="0033329B">
        <w:trPr>
          <w:trHeight w:val="567"/>
          <w:jc w:val="center"/>
        </w:trPr>
        <w:tc>
          <w:tcPr>
            <w:tcW w:w="2847" w:type="dxa"/>
            <w:vAlign w:val="center"/>
          </w:tcPr>
          <w:p w14:paraId="1CFF6F74" w14:textId="77777777" w:rsidR="00D417A1" w:rsidRPr="0033329B" w:rsidRDefault="00D417A1" w:rsidP="00DD7B5F">
            <w:pPr>
              <w:pStyle w:val="a3"/>
              <w:spacing w:beforeLines="50" w:before="156" w:afterLines="50" w:after="156"/>
              <w:jc w:val="center"/>
              <w:rPr>
                <w:rFonts w:hAnsi="宋体"/>
              </w:rPr>
            </w:pPr>
            <w:r w:rsidRPr="0033329B">
              <w:rPr>
                <w:rFonts w:hAnsi="宋体" w:hint="eastAsia"/>
              </w:rPr>
              <w:t>课程目标</w:t>
            </w:r>
          </w:p>
        </w:tc>
        <w:tc>
          <w:tcPr>
            <w:tcW w:w="2849" w:type="dxa"/>
            <w:vAlign w:val="center"/>
          </w:tcPr>
          <w:p w14:paraId="0E636C37" w14:textId="77777777" w:rsidR="00D417A1" w:rsidRPr="0033329B" w:rsidRDefault="00D417A1" w:rsidP="00DD7B5F">
            <w:pPr>
              <w:pStyle w:val="a3"/>
              <w:spacing w:beforeLines="50" w:before="156" w:afterLines="50" w:after="156"/>
              <w:jc w:val="center"/>
              <w:rPr>
                <w:rFonts w:hAnsi="宋体"/>
              </w:rPr>
            </w:pPr>
            <w:r w:rsidRPr="0033329B">
              <w:rPr>
                <w:rFonts w:hAnsi="宋体" w:hint="eastAsia"/>
              </w:rPr>
              <w:t>考核要点</w:t>
            </w:r>
          </w:p>
        </w:tc>
        <w:tc>
          <w:tcPr>
            <w:tcW w:w="2849" w:type="dxa"/>
            <w:vAlign w:val="center"/>
          </w:tcPr>
          <w:p w14:paraId="173B40DE" w14:textId="77777777" w:rsidR="00D417A1" w:rsidRPr="0033329B" w:rsidRDefault="00D417A1" w:rsidP="00DD7B5F">
            <w:pPr>
              <w:pStyle w:val="a3"/>
              <w:spacing w:beforeLines="50" w:before="156" w:afterLines="50" w:after="156"/>
              <w:jc w:val="center"/>
              <w:rPr>
                <w:rFonts w:hAnsi="宋体"/>
              </w:rPr>
            </w:pPr>
            <w:r w:rsidRPr="0033329B">
              <w:rPr>
                <w:rFonts w:hAnsi="宋体" w:hint="eastAsia"/>
              </w:rPr>
              <w:t>考核方式</w:t>
            </w:r>
          </w:p>
        </w:tc>
      </w:tr>
      <w:tr w:rsidR="0033329B" w:rsidRPr="0033329B" w14:paraId="2E82A717" w14:textId="77777777" w:rsidTr="0033329B">
        <w:trPr>
          <w:trHeight w:val="567"/>
          <w:jc w:val="center"/>
        </w:trPr>
        <w:tc>
          <w:tcPr>
            <w:tcW w:w="2847" w:type="dxa"/>
            <w:vAlign w:val="center"/>
          </w:tcPr>
          <w:p w14:paraId="0862C06C" w14:textId="77777777" w:rsidR="0033329B" w:rsidRPr="0033329B" w:rsidRDefault="0033329B" w:rsidP="00DD7B5F">
            <w:pPr>
              <w:pStyle w:val="a3"/>
              <w:spacing w:beforeLines="50" w:before="156" w:afterLines="50" w:after="156"/>
              <w:jc w:val="center"/>
              <w:rPr>
                <w:rFonts w:hAnsi="宋体"/>
              </w:rPr>
            </w:pPr>
            <w:r w:rsidRPr="0033329B">
              <w:rPr>
                <w:rFonts w:hAnsi="宋体" w:hint="eastAsia"/>
              </w:rPr>
              <w:t>课程目标1</w:t>
            </w:r>
          </w:p>
        </w:tc>
        <w:tc>
          <w:tcPr>
            <w:tcW w:w="2849" w:type="dxa"/>
            <w:vAlign w:val="center"/>
          </w:tcPr>
          <w:p w14:paraId="3C2FC1E2" w14:textId="1A4E73ED" w:rsidR="0033329B" w:rsidRDefault="0033329B" w:rsidP="0033329B">
            <w:pPr>
              <w:pStyle w:val="a3"/>
              <w:spacing w:beforeLines="50" w:before="156" w:afterLines="50" w:after="156"/>
              <w:jc w:val="center"/>
              <w:rPr>
                <w:rFonts w:hAnsi="宋体"/>
              </w:rPr>
            </w:pPr>
            <w:r>
              <w:rPr>
                <w:rFonts w:hAnsi="宋体" w:hint="eastAsia"/>
              </w:rPr>
              <w:t>理解以下</w:t>
            </w:r>
            <w:r w:rsidR="00D17B2F">
              <w:rPr>
                <w:rFonts w:hAnsi="宋体" w:hint="eastAsia"/>
              </w:rPr>
              <w:t>内容</w:t>
            </w:r>
            <w:r>
              <w:rPr>
                <w:rFonts w:hAnsi="宋体" w:hint="eastAsia"/>
              </w:rPr>
              <w:t>：</w:t>
            </w:r>
          </w:p>
          <w:p w14:paraId="3D47AA76" w14:textId="7FD22704" w:rsidR="0033329B" w:rsidRPr="0033329B" w:rsidRDefault="0033329B" w:rsidP="0033329B">
            <w:pPr>
              <w:pStyle w:val="a3"/>
              <w:spacing w:beforeLines="50" w:before="156" w:afterLines="50" w:after="156"/>
              <w:jc w:val="center"/>
              <w:rPr>
                <w:rFonts w:hAnsi="宋体"/>
              </w:rPr>
            </w:pPr>
            <w:r w:rsidRPr="0033329B">
              <w:rPr>
                <w:rFonts w:hAnsi="宋体" w:hint="eastAsia"/>
              </w:rPr>
              <w:t>政治权力的社会起源；</w:t>
            </w:r>
          </w:p>
          <w:p w14:paraId="01633B93" w14:textId="77777777" w:rsidR="0033329B" w:rsidRPr="0033329B" w:rsidRDefault="0033329B" w:rsidP="0033329B">
            <w:pPr>
              <w:pStyle w:val="a3"/>
              <w:spacing w:beforeLines="50" w:before="156" w:afterLines="50" w:after="156"/>
              <w:jc w:val="center"/>
              <w:rPr>
                <w:rFonts w:hAnsi="宋体"/>
              </w:rPr>
            </w:pPr>
            <w:r w:rsidRPr="0033329B">
              <w:rPr>
                <w:rFonts w:hAnsi="宋体" w:hint="eastAsia"/>
              </w:rPr>
              <w:t>政治权威的类型及权力分配；</w:t>
            </w:r>
          </w:p>
          <w:p w14:paraId="56F12D8C" w14:textId="77777777" w:rsidR="0033329B" w:rsidRPr="0033329B" w:rsidRDefault="0033329B" w:rsidP="0033329B">
            <w:pPr>
              <w:pStyle w:val="a3"/>
              <w:spacing w:beforeLines="50" w:before="156" w:afterLines="50" w:after="156"/>
              <w:jc w:val="center"/>
              <w:rPr>
                <w:rFonts w:hAnsi="宋体"/>
              </w:rPr>
            </w:pPr>
            <w:r w:rsidRPr="0033329B">
              <w:rPr>
                <w:rFonts w:hAnsi="宋体" w:hint="eastAsia"/>
              </w:rPr>
              <w:t>国家缘起与现代国家；</w:t>
            </w:r>
          </w:p>
          <w:p w14:paraId="4F7CAB67" w14:textId="1A4355DE" w:rsidR="0033329B" w:rsidRPr="0033329B" w:rsidRDefault="0033329B" w:rsidP="0033329B">
            <w:pPr>
              <w:pStyle w:val="a3"/>
              <w:spacing w:beforeLines="50" w:before="156" w:afterLines="50" w:after="156"/>
              <w:jc w:val="center"/>
              <w:rPr>
                <w:rFonts w:hAnsi="宋体"/>
              </w:rPr>
            </w:pPr>
            <w:r w:rsidRPr="0033329B">
              <w:rPr>
                <w:rFonts w:hAnsi="宋体" w:hint="eastAsia"/>
              </w:rPr>
              <w:t>民族与民族国家；</w:t>
            </w:r>
          </w:p>
        </w:tc>
        <w:tc>
          <w:tcPr>
            <w:tcW w:w="2849" w:type="dxa"/>
            <w:vMerge w:val="restart"/>
            <w:vAlign w:val="center"/>
          </w:tcPr>
          <w:p w14:paraId="7CC862C9" w14:textId="51E6B1E4" w:rsidR="0033329B" w:rsidRPr="0033329B" w:rsidRDefault="0033329B" w:rsidP="00DD7B5F">
            <w:pPr>
              <w:pStyle w:val="a3"/>
              <w:spacing w:beforeLines="50" w:before="156" w:afterLines="50" w:after="156"/>
              <w:jc w:val="center"/>
              <w:rPr>
                <w:rFonts w:hAnsi="宋体"/>
              </w:rPr>
            </w:pPr>
            <w:r>
              <w:rPr>
                <w:rFonts w:hAnsi="宋体" w:hint="eastAsia"/>
              </w:rPr>
              <w:t>课堂讨论、期中读书报告与期末考试</w:t>
            </w:r>
          </w:p>
        </w:tc>
      </w:tr>
      <w:tr w:rsidR="0033329B" w14:paraId="0C742E38" w14:textId="77777777" w:rsidTr="0033329B">
        <w:trPr>
          <w:trHeight w:val="567"/>
          <w:jc w:val="center"/>
        </w:trPr>
        <w:tc>
          <w:tcPr>
            <w:tcW w:w="2847" w:type="dxa"/>
            <w:vAlign w:val="center"/>
          </w:tcPr>
          <w:p w14:paraId="6550F0C0" w14:textId="77777777" w:rsidR="0033329B" w:rsidRPr="00285327" w:rsidRDefault="0033329B"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6CB66E91" w14:textId="7E9832F6" w:rsidR="0033329B" w:rsidRDefault="0033329B" w:rsidP="0033329B">
            <w:pPr>
              <w:pStyle w:val="a3"/>
              <w:spacing w:beforeLines="50" w:before="156" w:afterLines="50" w:after="156"/>
              <w:jc w:val="center"/>
              <w:rPr>
                <w:rFonts w:hAnsi="宋体"/>
              </w:rPr>
            </w:pPr>
            <w:r>
              <w:rPr>
                <w:rFonts w:hAnsi="宋体" w:hint="eastAsia"/>
              </w:rPr>
              <w:t>理解以下</w:t>
            </w:r>
            <w:r w:rsidR="00D17B2F">
              <w:rPr>
                <w:rFonts w:hAnsi="宋体" w:hint="eastAsia"/>
              </w:rPr>
              <w:t>内容</w:t>
            </w:r>
            <w:r>
              <w:rPr>
                <w:rFonts w:hAnsi="宋体" w:hint="eastAsia"/>
              </w:rPr>
              <w:t>：</w:t>
            </w:r>
          </w:p>
          <w:p w14:paraId="6BA66308" w14:textId="0F2DD7A4" w:rsidR="0033329B" w:rsidRPr="0033329B" w:rsidRDefault="0033329B" w:rsidP="0033329B">
            <w:pPr>
              <w:pStyle w:val="a3"/>
              <w:spacing w:beforeLines="50" w:before="156" w:afterLines="50" w:after="156"/>
              <w:jc w:val="center"/>
              <w:rPr>
                <w:rFonts w:hAnsi="宋体"/>
              </w:rPr>
            </w:pPr>
            <w:r w:rsidRPr="0033329B">
              <w:rPr>
                <w:rFonts w:hAnsi="宋体" w:hint="eastAsia"/>
              </w:rPr>
              <w:t>政治秩序与阶级、阶层；</w:t>
            </w:r>
          </w:p>
          <w:p w14:paraId="6932210A" w14:textId="77777777" w:rsidR="0033329B" w:rsidRPr="0033329B" w:rsidRDefault="0033329B" w:rsidP="0033329B">
            <w:pPr>
              <w:pStyle w:val="a3"/>
              <w:spacing w:beforeLines="50" w:before="156" w:afterLines="50" w:after="156"/>
              <w:jc w:val="center"/>
              <w:rPr>
                <w:rFonts w:hAnsi="宋体"/>
              </w:rPr>
            </w:pPr>
            <w:r w:rsidRPr="0033329B">
              <w:rPr>
                <w:rFonts w:hAnsi="宋体" w:hint="eastAsia"/>
              </w:rPr>
              <w:t>政治秩序与市场秩序；</w:t>
            </w:r>
          </w:p>
          <w:p w14:paraId="432A75A4" w14:textId="77777777" w:rsidR="0033329B" w:rsidRPr="0033329B" w:rsidRDefault="0033329B" w:rsidP="0033329B">
            <w:pPr>
              <w:pStyle w:val="a3"/>
              <w:spacing w:beforeLines="50" w:before="156" w:afterLines="50" w:after="156"/>
              <w:jc w:val="center"/>
              <w:rPr>
                <w:rFonts w:hAnsi="宋体"/>
              </w:rPr>
            </w:pPr>
            <w:r w:rsidRPr="0033329B">
              <w:rPr>
                <w:rFonts w:hAnsi="宋体" w:hint="eastAsia"/>
              </w:rPr>
              <w:t>政治秩序与家庭秩序；</w:t>
            </w:r>
          </w:p>
          <w:p w14:paraId="6D30D5F5" w14:textId="0D24DA78" w:rsidR="0033329B" w:rsidRPr="0033329B" w:rsidRDefault="0033329B" w:rsidP="0033329B">
            <w:pPr>
              <w:pStyle w:val="a3"/>
              <w:spacing w:beforeLines="50" w:before="156" w:afterLines="50" w:after="156"/>
              <w:jc w:val="center"/>
              <w:rPr>
                <w:rFonts w:hAnsi="宋体"/>
              </w:rPr>
            </w:pPr>
            <w:r w:rsidRPr="0033329B">
              <w:rPr>
                <w:rFonts w:hAnsi="宋体" w:hint="eastAsia"/>
              </w:rPr>
              <w:t>政治秩序与乡土秩序；</w:t>
            </w:r>
          </w:p>
        </w:tc>
        <w:tc>
          <w:tcPr>
            <w:tcW w:w="2849" w:type="dxa"/>
            <w:vMerge/>
            <w:vAlign w:val="center"/>
          </w:tcPr>
          <w:p w14:paraId="058CFA8A" w14:textId="77777777" w:rsidR="0033329B" w:rsidRDefault="0033329B" w:rsidP="00DD7B5F">
            <w:pPr>
              <w:pStyle w:val="a3"/>
              <w:spacing w:beforeLines="50" w:before="156" w:afterLines="50" w:after="156"/>
              <w:jc w:val="center"/>
              <w:rPr>
                <w:rFonts w:hAnsi="宋体"/>
                <w:b/>
              </w:rPr>
            </w:pPr>
          </w:p>
        </w:tc>
      </w:tr>
      <w:tr w:rsidR="0033329B" w14:paraId="1039A27E" w14:textId="77777777" w:rsidTr="0033329B">
        <w:trPr>
          <w:trHeight w:val="567"/>
          <w:jc w:val="center"/>
        </w:trPr>
        <w:tc>
          <w:tcPr>
            <w:tcW w:w="2847" w:type="dxa"/>
            <w:vAlign w:val="center"/>
          </w:tcPr>
          <w:p w14:paraId="601DC2A7" w14:textId="77777777" w:rsidR="0033329B" w:rsidRPr="00285327" w:rsidRDefault="0033329B" w:rsidP="00DD7B5F">
            <w:pPr>
              <w:pStyle w:val="a3"/>
              <w:spacing w:beforeLines="50" w:before="156" w:afterLines="50" w:after="156"/>
              <w:jc w:val="center"/>
              <w:rPr>
                <w:rFonts w:hAnsi="宋体"/>
              </w:rPr>
            </w:pPr>
            <w:r w:rsidRPr="00285327">
              <w:rPr>
                <w:rFonts w:hAnsi="宋体" w:hint="eastAsia"/>
              </w:rPr>
              <w:lastRenderedPageBreak/>
              <w:t>课程目标3</w:t>
            </w:r>
          </w:p>
        </w:tc>
        <w:tc>
          <w:tcPr>
            <w:tcW w:w="2849" w:type="dxa"/>
            <w:vAlign w:val="center"/>
          </w:tcPr>
          <w:p w14:paraId="70C1763A" w14:textId="111D8FF1" w:rsidR="0033329B" w:rsidRPr="0033329B" w:rsidRDefault="0033329B" w:rsidP="00DD7B5F">
            <w:pPr>
              <w:pStyle w:val="a3"/>
              <w:spacing w:beforeLines="50" w:before="156" w:afterLines="50" w:after="156"/>
              <w:jc w:val="center"/>
              <w:rPr>
                <w:rFonts w:hAnsi="宋体"/>
              </w:rPr>
            </w:pPr>
            <w:r w:rsidRPr="0033329B">
              <w:rPr>
                <w:rFonts w:hAnsi="宋体" w:hint="eastAsia"/>
              </w:rPr>
              <w:t>了解政治社会学中的主要思想流派</w:t>
            </w:r>
          </w:p>
        </w:tc>
        <w:tc>
          <w:tcPr>
            <w:tcW w:w="2849" w:type="dxa"/>
            <w:vMerge/>
            <w:vAlign w:val="center"/>
          </w:tcPr>
          <w:p w14:paraId="48E18F0C" w14:textId="77777777" w:rsidR="0033329B" w:rsidRDefault="0033329B" w:rsidP="00DD7B5F">
            <w:pPr>
              <w:pStyle w:val="a3"/>
              <w:spacing w:beforeLines="50" w:before="156" w:afterLines="50" w:after="156"/>
              <w:jc w:val="center"/>
              <w:rPr>
                <w:rFonts w:hAnsi="宋体"/>
                <w:b/>
              </w:rPr>
            </w:pPr>
          </w:p>
        </w:tc>
      </w:tr>
    </w:tbl>
    <w:p w14:paraId="5462A59E" w14:textId="442CC06D" w:rsid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7788160" w14:textId="03DEF044" w:rsidR="00C54636" w:rsidRPr="00DD7B5F" w:rsidRDefault="00DD7B5F" w:rsidP="00DD7B5F">
      <w:pPr>
        <w:widowControl/>
        <w:spacing w:beforeLines="50" w:before="156" w:afterLines="50" w:after="156"/>
        <w:ind w:firstLineChars="200" w:firstLine="428"/>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38EE737B" w14:textId="72083FAF" w:rsidR="00B36CF4" w:rsidRDefault="00C54636" w:rsidP="00DD7B5F">
      <w:pPr>
        <w:widowControl/>
        <w:spacing w:beforeLines="50" w:before="156" w:afterLines="50" w:after="156"/>
        <w:jc w:val="left"/>
        <w:rPr>
          <w:rFonts w:ascii="宋体" w:eastAsia="宋体" w:hAnsi="宋体"/>
        </w:rPr>
      </w:pPr>
      <w:r>
        <w:rPr>
          <w:rFonts w:ascii="宋体" w:eastAsia="宋体" w:hAnsi="宋体" w:hint="eastAsia"/>
        </w:rPr>
        <w:t>平时成绩：</w:t>
      </w:r>
      <w:r w:rsidR="00D17B2F">
        <w:rPr>
          <w:rFonts w:ascii="宋体" w:eastAsia="宋体" w:hAnsi="宋体"/>
        </w:rPr>
        <w:t>20</w:t>
      </w:r>
      <w:r>
        <w:rPr>
          <w:rFonts w:ascii="宋体" w:eastAsia="宋体" w:hAnsi="宋体"/>
        </w:rPr>
        <w:t>%</w:t>
      </w:r>
      <w:r w:rsidR="00B36CF4">
        <w:rPr>
          <w:rFonts w:ascii="宋体" w:eastAsia="宋体" w:hAnsi="宋体" w:hint="eastAsia"/>
        </w:rPr>
        <w:t>；测评方法：课堂讨论参与的频率和深度；</w:t>
      </w:r>
    </w:p>
    <w:p w14:paraId="6FFE4DFF" w14:textId="34CC15A8" w:rsidR="00B36CF4" w:rsidRDefault="00C54636" w:rsidP="00DD7B5F">
      <w:pPr>
        <w:widowControl/>
        <w:spacing w:beforeLines="50" w:before="156" w:afterLines="50" w:after="156"/>
        <w:jc w:val="left"/>
        <w:rPr>
          <w:rFonts w:ascii="宋体" w:eastAsia="宋体" w:hAnsi="宋体"/>
        </w:rPr>
      </w:pPr>
      <w:r>
        <w:rPr>
          <w:rFonts w:ascii="宋体" w:eastAsia="宋体" w:hAnsi="宋体" w:hint="eastAsia"/>
        </w:rPr>
        <w:t>期中考试：</w:t>
      </w:r>
      <w:r w:rsidR="00D17B2F">
        <w:rPr>
          <w:rFonts w:ascii="宋体" w:eastAsia="宋体" w:hAnsi="宋体"/>
        </w:rPr>
        <w:t>20</w:t>
      </w:r>
      <w:r>
        <w:rPr>
          <w:rFonts w:ascii="宋体" w:eastAsia="宋体" w:hAnsi="宋体"/>
        </w:rPr>
        <w:t>%</w:t>
      </w:r>
      <w:r w:rsidR="00B36CF4">
        <w:rPr>
          <w:rFonts w:ascii="宋体" w:eastAsia="宋体" w:hAnsi="宋体" w:hint="eastAsia"/>
        </w:rPr>
        <w:t>：测评方法：</w:t>
      </w:r>
      <w:r w:rsidR="00D17B2F">
        <w:rPr>
          <w:rFonts w:ascii="宋体" w:eastAsia="宋体" w:hAnsi="宋体" w:hint="eastAsia"/>
        </w:rPr>
        <w:t>读书报告</w:t>
      </w:r>
      <w:r w:rsidR="00B36CF4">
        <w:rPr>
          <w:rFonts w:ascii="宋体" w:eastAsia="宋体" w:hAnsi="宋体" w:hint="eastAsia"/>
        </w:rPr>
        <w:t>；</w:t>
      </w:r>
    </w:p>
    <w:p w14:paraId="651055B2" w14:textId="7EF8D00A" w:rsidR="00B36CF4" w:rsidRDefault="00C54636" w:rsidP="00DD7B5F">
      <w:pPr>
        <w:widowControl/>
        <w:spacing w:beforeLines="50" w:before="156" w:afterLines="50" w:after="156"/>
        <w:jc w:val="left"/>
        <w:rPr>
          <w:rFonts w:ascii="宋体" w:eastAsia="宋体" w:hAnsi="宋体"/>
        </w:rPr>
      </w:pPr>
      <w:r>
        <w:rPr>
          <w:rFonts w:ascii="宋体" w:eastAsia="宋体" w:hAnsi="宋体" w:hint="eastAsia"/>
        </w:rPr>
        <w:t>期末考试</w:t>
      </w:r>
      <w:r w:rsidR="00B36CF4">
        <w:rPr>
          <w:rFonts w:ascii="宋体" w:eastAsia="宋体" w:hAnsi="宋体" w:hint="eastAsia"/>
        </w:rPr>
        <w:t>：</w:t>
      </w:r>
      <w:r w:rsidR="00D17B2F">
        <w:rPr>
          <w:rFonts w:ascii="宋体" w:eastAsia="宋体" w:hAnsi="宋体"/>
        </w:rPr>
        <w:t>6</w:t>
      </w:r>
      <w:r>
        <w:rPr>
          <w:rFonts w:ascii="宋体" w:eastAsia="宋体" w:hAnsi="宋体"/>
        </w:rPr>
        <w:t>0%</w:t>
      </w:r>
      <w:r w:rsidR="00B36CF4">
        <w:rPr>
          <w:rFonts w:ascii="宋体" w:eastAsia="宋体" w:hAnsi="宋体" w:hint="eastAsia"/>
        </w:rPr>
        <w:t>：测评方法：</w:t>
      </w:r>
      <w:r w:rsidR="00D17B2F">
        <w:rPr>
          <w:rFonts w:ascii="宋体" w:eastAsia="宋体" w:hAnsi="宋体" w:hint="eastAsia"/>
        </w:rPr>
        <w:t>期末考试</w:t>
      </w:r>
      <w:r w:rsidR="00B36CF4">
        <w:rPr>
          <w:rFonts w:ascii="宋体" w:eastAsia="宋体" w:hAnsi="宋体" w:hint="eastAsia"/>
        </w:rPr>
        <w:t>。</w:t>
      </w:r>
    </w:p>
    <w:p w14:paraId="1DBCB2AF" w14:textId="65FE1F5B" w:rsidR="00285327" w:rsidRP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58F757FF" w14:textId="77777777" w:rsidTr="004526D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B1FA941"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38AD1FF8"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4B04296"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35EB28E" w14:textId="77777777" w:rsidTr="004526D7">
        <w:trPr>
          <w:trHeight w:val="454"/>
          <w:tblHeader/>
          <w:jc w:val="center"/>
        </w:trPr>
        <w:tc>
          <w:tcPr>
            <w:tcW w:w="993" w:type="dxa"/>
            <w:vMerge/>
            <w:tcBorders>
              <w:left w:val="single" w:sz="4" w:space="0" w:color="auto"/>
              <w:right w:val="single" w:sz="4" w:space="0" w:color="auto"/>
            </w:tcBorders>
            <w:vAlign w:val="center"/>
          </w:tcPr>
          <w:p w14:paraId="23F7B3D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0BC2A8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DB7956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6EBFBC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6267C9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D85DC3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19F8462" w14:textId="77777777" w:rsidTr="004526D7">
        <w:trPr>
          <w:trHeight w:val="449"/>
          <w:tblHeader/>
          <w:jc w:val="center"/>
        </w:trPr>
        <w:tc>
          <w:tcPr>
            <w:tcW w:w="993" w:type="dxa"/>
            <w:vMerge/>
            <w:tcBorders>
              <w:left w:val="single" w:sz="4" w:space="0" w:color="auto"/>
              <w:right w:val="single" w:sz="4" w:space="0" w:color="auto"/>
            </w:tcBorders>
            <w:vAlign w:val="center"/>
          </w:tcPr>
          <w:p w14:paraId="62F4B35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0922FC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33FF78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808CBA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479303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83C6FF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9CBF286" w14:textId="77777777" w:rsidTr="004526D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FA68BE8"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351F0C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98E4C7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3196DF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19BA42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AF5FBD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17B2F" w:rsidRPr="002F4D99" w14:paraId="33D7195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BCB85C0" w14:textId="60FDA79E" w:rsidR="00D17B2F" w:rsidRPr="00F56396" w:rsidRDefault="00D17B2F" w:rsidP="00D17B2F">
            <w:pPr>
              <w:spacing w:beforeLines="50" w:before="156" w:afterLines="50" w:after="156"/>
              <w:jc w:val="center"/>
              <w:rPr>
                <w:rFonts w:ascii="宋体" w:eastAsia="宋体" w:hAnsi="宋体"/>
                <w:b/>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29D710E3" w14:textId="60A5AECE" w:rsidR="00D17B2F" w:rsidRPr="00F56396" w:rsidRDefault="00D17B2F" w:rsidP="00D17B2F">
            <w:pPr>
              <w:spacing w:beforeLines="50" w:before="156" w:afterLines="50" w:after="156"/>
              <w:rPr>
                <w:rFonts w:ascii="宋体" w:eastAsia="宋体" w:hAnsi="宋体"/>
                <w:szCs w:val="21"/>
              </w:rPr>
            </w:pPr>
            <w:r>
              <w:rPr>
                <w:rFonts w:ascii="宋体" w:eastAsia="宋体" w:hAnsi="宋体" w:hint="eastAsia"/>
                <w:szCs w:val="21"/>
              </w:rPr>
              <w:t>能充分理解政治社会学的核心概念；能理解各个重要社会学家的主要思想；课堂讨论踊跃；期中读书报告优秀；期末考试优秀。</w:t>
            </w:r>
          </w:p>
        </w:tc>
        <w:tc>
          <w:tcPr>
            <w:tcW w:w="1984" w:type="dxa"/>
            <w:tcBorders>
              <w:top w:val="single" w:sz="4" w:space="0" w:color="auto"/>
              <w:left w:val="single" w:sz="4" w:space="0" w:color="auto"/>
              <w:bottom w:val="single" w:sz="4" w:space="0" w:color="auto"/>
              <w:right w:val="single" w:sz="4" w:space="0" w:color="auto"/>
            </w:tcBorders>
          </w:tcPr>
          <w:p w14:paraId="3AAF8ACA" w14:textId="664E2C13" w:rsidR="00D17B2F" w:rsidRPr="00F56396" w:rsidRDefault="00D17B2F" w:rsidP="00D17B2F">
            <w:pPr>
              <w:spacing w:beforeLines="50" w:before="156" w:afterLines="50" w:after="156"/>
              <w:rPr>
                <w:rFonts w:ascii="宋体" w:eastAsia="宋体" w:hAnsi="宋体"/>
                <w:szCs w:val="21"/>
              </w:rPr>
            </w:pPr>
            <w:r>
              <w:rPr>
                <w:rFonts w:ascii="宋体" w:eastAsia="宋体" w:hAnsi="宋体" w:hint="eastAsia"/>
                <w:szCs w:val="21"/>
              </w:rPr>
              <w:t>能较好地理解政治社会学的核心概念；对各个重要社会学家的主要思想有较好的认识；参与课堂讨论；期中读书报告良好；期末考试良好。</w:t>
            </w:r>
          </w:p>
        </w:tc>
        <w:tc>
          <w:tcPr>
            <w:tcW w:w="1843" w:type="dxa"/>
            <w:tcBorders>
              <w:top w:val="single" w:sz="4" w:space="0" w:color="auto"/>
              <w:left w:val="single" w:sz="4" w:space="0" w:color="auto"/>
              <w:bottom w:val="single" w:sz="4" w:space="0" w:color="auto"/>
              <w:right w:val="single" w:sz="4" w:space="0" w:color="auto"/>
            </w:tcBorders>
          </w:tcPr>
          <w:p w14:paraId="7B6C354E" w14:textId="54163B34" w:rsidR="00D17B2F" w:rsidRPr="00F56396" w:rsidRDefault="00D17B2F" w:rsidP="00D17B2F">
            <w:pPr>
              <w:spacing w:beforeLines="50" w:before="156" w:afterLines="50" w:after="156"/>
              <w:rPr>
                <w:rFonts w:ascii="宋体" w:eastAsia="宋体" w:hAnsi="宋体"/>
                <w:szCs w:val="21"/>
              </w:rPr>
            </w:pPr>
            <w:r>
              <w:rPr>
                <w:rFonts w:ascii="宋体" w:eastAsia="宋体" w:hAnsi="宋体" w:hint="eastAsia"/>
                <w:szCs w:val="21"/>
              </w:rPr>
              <w:t>能大概理解政治社会学的核心概念；对各个重要社会学家的主要思想有大概的认识；参与课堂讨论；期中读书报告</w:t>
            </w:r>
            <w:r w:rsidR="00934253">
              <w:rPr>
                <w:rFonts w:ascii="宋体" w:eastAsia="宋体" w:hAnsi="宋体" w:hint="eastAsia"/>
                <w:szCs w:val="21"/>
              </w:rPr>
              <w:t>及格</w:t>
            </w:r>
            <w:r>
              <w:rPr>
                <w:rFonts w:ascii="宋体" w:eastAsia="宋体" w:hAnsi="宋体" w:hint="eastAsia"/>
                <w:szCs w:val="21"/>
              </w:rPr>
              <w:t>；期末考试</w:t>
            </w:r>
            <w:r w:rsidR="00934253">
              <w:rPr>
                <w:rFonts w:ascii="宋体" w:eastAsia="宋体" w:hAnsi="宋体" w:hint="eastAsia"/>
                <w:szCs w:val="21"/>
              </w:rPr>
              <w:t>及格</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0145EDF2" w14:textId="0A49CACA" w:rsidR="00D17B2F" w:rsidRPr="00934253" w:rsidRDefault="00934253" w:rsidP="00D17B2F">
            <w:pPr>
              <w:spacing w:beforeLines="50" w:before="156" w:afterLines="50" w:after="156"/>
              <w:rPr>
                <w:rFonts w:ascii="宋体" w:eastAsia="宋体" w:hAnsi="宋体"/>
                <w:szCs w:val="21"/>
              </w:rPr>
            </w:pPr>
            <w:r>
              <w:rPr>
                <w:rFonts w:ascii="宋体" w:eastAsia="宋体" w:hAnsi="宋体" w:hint="eastAsia"/>
                <w:szCs w:val="21"/>
              </w:rPr>
              <w:t>只对老师上课提到的政治社会学概念和思考方式有模糊的认识和理解；期中读书报告及格；期末考试及格。</w:t>
            </w:r>
          </w:p>
        </w:tc>
        <w:tc>
          <w:tcPr>
            <w:tcW w:w="1779" w:type="dxa"/>
            <w:tcBorders>
              <w:top w:val="single" w:sz="4" w:space="0" w:color="auto"/>
              <w:left w:val="single" w:sz="4" w:space="0" w:color="auto"/>
              <w:bottom w:val="single" w:sz="4" w:space="0" w:color="auto"/>
              <w:right w:val="single" w:sz="4" w:space="0" w:color="auto"/>
            </w:tcBorders>
          </w:tcPr>
          <w:p w14:paraId="72C61316" w14:textId="206BE35D" w:rsidR="00D17B2F" w:rsidRPr="00934253" w:rsidRDefault="00934253" w:rsidP="00D17B2F">
            <w:pPr>
              <w:spacing w:beforeLines="50" w:before="156" w:afterLines="50" w:after="156"/>
              <w:rPr>
                <w:rFonts w:ascii="宋体" w:eastAsia="宋体" w:hAnsi="宋体"/>
                <w:szCs w:val="21"/>
              </w:rPr>
            </w:pPr>
            <w:r>
              <w:rPr>
                <w:rFonts w:ascii="宋体" w:eastAsia="宋体" w:hAnsi="宋体" w:hint="eastAsia"/>
                <w:szCs w:val="21"/>
              </w:rPr>
              <w:t>多次缺席；期中读书报告未完成或不及格；期末考试不及格。</w:t>
            </w:r>
          </w:p>
        </w:tc>
      </w:tr>
    </w:tbl>
    <w:p w14:paraId="4902CBE6"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0519F" w14:textId="77777777" w:rsidR="00664395" w:rsidRDefault="00664395" w:rsidP="00AA630A">
      <w:r>
        <w:separator/>
      </w:r>
    </w:p>
  </w:endnote>
  <w:endnote w:type="continuationSeparator" w:id="0">
    <w:p w14:paraId="7948C88E" w14:textId="77777777" w:rsidR="00664395" w:rsidRDefault="0066439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4B2DD" w14:textId="77777777" w:rsidR="00664395" w:rsidRDefault="00664395" w:rsidP="00AA630A">
      <w:r>
        <w:separator/>
      </w:r>
    </w:p>
  </w:footnote>
  <w:footnote w:type="continuationSeparator" w:id="0">
    <w:p w14:paraId="375B555D" w14:textId="77777777" w:rsidR="00664395" w:rsidRDefault="0066439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0030D"/>
    <w:multiLevelType w:val="hybridMultilevel"/>
    <w:tmpl w:val="97C027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939070031">
    <w:abstractNumId w:val="1"/>
  </w:num>
  <w:num w:numId="2" w16cid:durableId="123239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A1920"/>
    <w:rsid w:val="000D3094"/>
    <w:rsid w:val="000E0441"/>
    <w:rsid w:val="000F054A"/>
    <w:rsid w:val="001E5724"/>
    <w:rsid w:val="0022686E"/>
    <w:rsid w:val="00242673"/>
    <w:rsid w:val="00285327"/>
    <w:rsid w:val="002A7568"/>
    <w:rsid w:val="00313A87"/>
    <w:rsid w:val="00322986"/>
    <w:rsid w:val="0033329B"/>
    <w:rsid w:val="0034254B"/>
    <w:rsid w:val="003666E0"/>
    <w:rsid w:val="0038665C"/>
    <w:rsid w:val="004070CF"/>
    <w:rsid w:val="00451BB9"/>
    <w:rsid w:val="004526D7"/>
    <w:rsid w:val="004827C0"/>
    <w:rsid w:val="004D3507"/>
    <w:rsid w:val="005A0378"/>
    <w:rsid w:val="00664395"/>
    <w:rsid w:val="00665621"/>
    <w:rsid w:val="006B65D5"/>
    <w:rsid w:val="006E4F82"/>
    <w:rsid w:val="006F64C9"/>
    <w:rsid w:val="007639A2"/>
    <w:rsid w:val="007C379D"/>
    <w:rsid w:val="007C62ED"/>
    <w:rsid w:val="007E39E3"/>
    <w:rsid w:val="007F114C"/>
    <w:rsid w:val="008128AD"/>
    <w:rsid w:val="008560E2"/>
    <w:rsid w:val="00886EBF"/>
    <w:rsid w:val="00892E84"/>
    <w:rsid w:val="00934253"/>
    <w:rsid w:val="00984E99"/>
    <w:rsid w:val="00A03BBD"/>
    <w:rsid w:val="00A57AFA"/>
    <w:rsid w:val="00A61EFD"/>
    <w:rsid w:val="00A96722"/>
    <w:rsid w:val="00AA4570"/>
    <w:rsid w:val="00AA630A"/>
    <w:rsid w:val="00AE3D1A"/>
    <w:rsid w:val="00AF144F"/>
    <w:rsid w:val="00B03909"/>
    <w:rsid w:val="00B36CF4"/>
    <w:rsid w:val="00B40ECD"/>
    <w:rsid w:val="00B6289D"/>
    <w:rsid w:val="00BA23F0"/>
    <w:rsid w:val="00BD6F5C"/>
    <w:rsid w:val="00C00798"/>
    <w:rsid w:val="00C255F8"/>
    <w:rsid w:val="00C32ACB"/>
    <w:rsid w:val="00C54636"/>
    <w:rsid w:val="00C625E4"/>
    <w:rsid w:val="00C9479B"/>
    <w:rsid w:val="00CA53B2"/>
    <w:rsid w:val="00CC3B78"/>
    <w:rsid w:val="00D02F99"/>
    <w:rsid w:val="00D12D6F"/>
    <w:rsid w:val="00D13271"/>
    <w:rsid w:val="00D14471"/>
    <w:rsid w:val="00D17B2F"/>
    <w:rsid w:val="00D417A1"/>
    <w:rsid w:val="00D42C70"/>
    <w:rsid w:val="00D504B7"/>
    <w:rsid w:val="00D53E95"/>
    <w:rsid w:val="00D715F7"/>
    <w:rsid w:val="00DD7B5F"/>
    <w:rsid w:val="00DE7849"/>
    <w:rsid w:val="00E05E8B"/>
    <w:rsid w:val="00E21B2B"/>
    <w:rsid w:val="00E366AB"/>
    <w:rsid w:val="00E55E0C"/>
    <w:rsid w:val="00E76E34"/>
    <w:rsid w:val="00E86F14"/>
    <w:rsid w:val="00ED7F81"/>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9466D"/>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unhideWhenUsed/>
    <w:rsid w:val="007F114C"/>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0"/>
    <w:uiPriority w:val="99"/>
    <w:semiHidden/>
    <w:unhideWhenUsed/>
    <w:rsid w:val="007F11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7F114C"/>
    <w:rPr>
      <w:rFonts w:ascii="宋体" w:eastAsia="宋体" w:hAnsi="宋体" w:cs="宋体"/>
      <w:kern w:val="0"/>
      <w:sz w:val="24"/>
      <w:szCs w:val="24"/>
    </w:rPr>
  </w:style>
  <w:style w:type="paragraph" w:styleId="ad">
    <w:name w:val="List Paragraph"/>
    <w:basedOn w:val="a"/>
    <w:uiPriority w:val="34"/>
    <w:qFormat/>
    <w:rsid w:val="006B65D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21522">
      <w:bodyDiv w:val="1"/>
      <w:marLeft w:val="0"/>
      <w:marRight w:val="0"/>
      <w:marTop w:val="0"/>
      <w:marBottom w:val="0"/>
      <w:divBdr>
        <w:top w:val="none" w:sz="0" w:space="0" w:color="auto"/>
        <w:left w:val="none" w:sz="0" w:space="0" w:color="auto"/>
        <w:bottom w:val="none" w:sz="0" w:space="0" w:color="auto"/>
        <w:right w:val="none" w:sz="0" w:space="0" w:color="auto"/>
      </w:divBdr>
      <w:divsChild>
        <w:div w:id="1110005045">
          <w:marLeft w:val="0"/>
          <w:marRight w:val="0"/>
          <w:marTop w:val="0"/>
          <w:marBottom w:val="0"/>
          <w:divBdr>
            <w:top w:val="none" w:sz="0" w:space="0" w:color="auto"/>
            <w:left w:val="none" w:sz="0" w:space="0" w:color="auto"/>
            <w:bottom w:val="none" w:sz="0" w:space="0" w:color="auto"/>
            <w:right w:val="none" w:sz="0" w:space="0" w:color="auto"/>
          </w:divBdr>
          <w:divsChild>
            <w:div w:id="355234369">
              <w:marLeft w:val="0"/>
              <w:marRight w:val="0"/>
              <w:marTop w:val="0"/>
              <w:marBottom w:val="0"/>
              <w:divBdr>
                <w:top w:val="none" w:sz="0" w:space="0" w:color="auto"/>
                <w:left w:val="none" w:sz="0" w:space="0" w:color="auto"/>
                <w:bottom w:val="none" w:sz="0" w:space="0" w:color="auto"/>
                <w:right w:val="none" w:sz="0" w:space="0" w:color="auto"/>
              </w:divBdr>
              <w:divsChild>
                <w:div w:id="151631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687907">
      <w:bodyDiv w:val="1"/>
      <w:marLeft w:val="0"/>
      <w:marRight w:val="0"/>
      <w:marTop w:val="0"/>
      <w:marBottom w:val="0"/>
      <w:divBdr>
        <w:top w:val="none" w:sz="0" w:space="0" w:color="auto"/>
        <w:left w:val="none" w:sz="0" w:space="0" w:color="auto"/>
        <w:bottom w:val="none" w:sz="0" w:space="0" w:color="auto"/>
        <w:right w:val="none" w:sz="0" w:space="0" w:color="auto"/>
      </w:divBdr>
      <w:divsChild>
        <w:div w:id="744768971">
          <w:marLeft w:val="0"/>
          <w:marRight w:val="0"/>
          <w:marTop w:val="0"/>
          <w:marBottom w:val="0"/>
          <w:divBdr>
            <w:top w:val="none" w:sz="0" w:space="0" w:color="auto"/>
            <w:left w:val="none" w:sz="0" w:space="0" w:color="auto"/>
            <w:bottom w:val="none" w:sz="0" w:space="0" w:color="auto"/>
            <w:right w:val="none" w:sz="0" w:space="0" w:color="auto"/>
          </w:divBdr>
          <w:divsChild>
            <w:div w:id="818889537">
              <w:marLeft w:val="0"/>
              <w:marRight w:val="0"/>
              <w:marTop w:val="0"/>
              <w:marBottom w:val="0"/>
              <w:divBdr>
                <w:top w:val="none" w:sz="0" w:space="0" w:color="auto"/>
                <w:left w:val="none" w:sz="0" w:space="0" w:color="auto"/>
                <w:bottom w:val="none" w:sz="0" w:space="0" w:color="auto"/>
                <w:right w:val="none" w:sz="0" w:space="0" w:color="auto"/>
              </w:divBdr>
              <w:divsChild>
                <w:div w:id="165821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888542">
      <w:bodyDiv w:val="1"/>
      <w:marLeft w:val="0"/>
      <w:marRight w:val="0"/>
      <w:marTop w:val="0"/>
      <w:marBottom w:val="0"/>
      <w:divBdr>
        <w:top w:val="none" w:sz="0" w:space="0" w:color="auto"/>
        <w:left w:val="none" w:sz="0" w:space="0" w:color="auto"/>
        <w:bottom w:val="none" w:sz="0" w:space="0" w:color="auto"/>
        <w:right w:val="none" w:sz="0" w:space="0" w:color="auto"/>
      </w:divBdr>
      <w:divsChild>
        <w:div w:id="1300500065">
          <w:marLeft w:val="0"/>
          <w:marRight w:val="0"/>
          <w:marTop w:val="0"/>
          <w:marBottom w:val="0"/>
          <w:divBdr>
            <w:top w:val="none" w:sz="0" w:space="0" w:color="auto"/>
            <w:left w:val="none" w:sz="0" w:space="0" w:color="auto"/>
            <w:bottom w:val="none" w:sz="0" w:space="0" w:color="auto"/>
            <w:right w:val="none" w:sz="0" w:space="0" w:color="auto"/>
          </w:divBdr>
          <w:divsChild>
            <w:div w:id="377827994">
              <w:marLeft w:val="0"/>
              <w:marRight w:val="0"/>
              <w:marTop w:val="0"/>
              <w:marBottom w:val="0"/>
              <w:divBdr>
                <w:top w:val="none" w:sz="0" w:space="0" w:color="auto"/>
                <w:left w:val="none" w:sz="0" w:space="0" w:color="auto"/>
                <w:bottom w:val="none" w:sz="0" w:space="0" w:color="auto"/>
                <w:right w:val="none" w:sz="0" w:space="0" w:color="auto"/>
              </w:divBdr>
              <w:divsChild>
                <w:div w:id="180711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416766">
      <w:bodyDiv w:val="1"/>
      <w:marLeft w:val="0"/>
      <w:marRight w:val="0"/>
      <w:marTop w:val="0"/>
      <w:marBottom w:val="0"/>
      <w:divBdr>
        <w:top w:val="none" w:sz="0" w:space="0" w:color="auto"/>
        <w:left w:val="none" w:sz="0" w:space="0" w:color="auto"/>
        <w:bottom w:val="none" w:sz="0" w:space="0" w:color="auto"/>
        <w:right w:val="none" w:sz="0" w:space="0" w:color="auto"/>
      </w:divBdr>
      <w:divsChild>
        <w:div w:id="1779834396">
          <w:marLeft w:val="0"/>
          <w:marRight w:val="0"/>
          <w:marTop w:val="0"/>
          <w:marBottom w:val="0"/>
          <w:divBdr>
            <w:top w:val="none" w:sz="0" w:space="0" w:color="auto"/>
            <w:left w:val="none" w:sz="0" w:space="0" w:color="auto"/>
            <w:bottom w:val="none" w:sz="0" w:space="0" w:color="auto"/>
            <w:right w:val="none" w:sz="0" w:space="0" w:color="auto"/>
          </w:divBdr>
          <w:divsChild>
            <w:div w:id="1778136107">
              <w:marLeft w:val="0"/>
              <w:marRight w:val="0"/>
              <w:marTop w:val="0"/>
              <w:marBottom w:val="0"/>
              <w:divBdr>
                <w:top w:val="none" w:sz="0" w:space="0" w:color="auto"/>
                <w:left w:val="none" w:sz="0" w:space="0" w:color="auto"/>
                <w:bottom w:val="none" w:sz="0" w:space="0" w:color="auto"/>
                <w:right w:val="none" w:sz="0" w:space="0" w:color="auto"/>
              </w:divBdr>
              <w:divsChild>
                <w:div w:id="48235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988334">
      <w:bodyDiv w:val="1"/>
      <w:marLeft w:val="0"/>
      <w:marRight w:val="0"/>
      <w:marTop w:val="0"/>
      <w:marBottom w:val="0"/>
      <w:divBdr>
        <w:top w:val="none" w:sz="0" w:space="0" w:color="auto"/>
        <w:left w:val="none" w:sz="0" w:space="0" w:color="auto"/>
        <w:bottom w:val="none" w:sz="0" w:space="0" w:color="auto"/>
        <w:right w:val="none" w:sz="0" w:space="0" w:color="auto"/>
      </w:divBdr>
      <w:divsChild>
        <w:div w:id="1269657762">
          <w:marLeft w:val="0"/>
          <w:marRight w:val="0"/>
          <w:marTop w:val="0"/>
          <w:marBottom w:val="0"/>
          <w:divBdr>
            <w:top w:val="none" w:sz="0" w:space="0" w:color="auto"/>
            <w:left w:val="none" w:sz="0" w:space="0" w:color="auto"/>
            <w:bottom w:val="none" w:sz="0" w:space="0" w:color="auto"/>
            <w:right w:val="none" w:sz="0" w:space="0" w:color="auto"/>
          </w:divBdr>
          <w:divsChild>
            <w:div w:id="678119588">
              <w:marLeft w:val="0"/>
              <w:marRight w:val="0"/>
              <w:marTop w:val="0"/>
              <w:marBottom w:val="0"/>
              <w:divBdr>
                <w:top w:val="none" w:sz="0" w:space="0" w:color="auto"/>
                <w:left w:val="none" w:sz="0" w:space="0" w:color="auto"/>
                <w:bottom w:val="none" w:sz="0" w:space="0" w:color="auto"/>
                <w:right w:val="none" w:sz="0" w:space="0" w:color="auto"/>
              </w:divBdr>
              <w:divsChild>
                <w:div w:id="13459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182627">
      <w:bodyDiv w:val="1"/>
      <w:marLeft w:val="0"/>
      <w:marRight w:val="0"/>
      <w:marTop w:val="0"/>
      <w:marBottom w:val="0"/>
      <w:divBdr>
        <w:top w:val="none" w:sz="0" w:space="0" w:color="auto"/>
        <w:left w:val="none" w:sz="0" w:space="0" w:color="auto"/>
        <w:bottom w:val="none" w:sz="0" w:space="0" w:color="auto"/>
        <w:right w:val="none" w:sz="0" w:space="0" w:color="auto"/>
      </w:divBdr>
      <w:divsChild>
        <w:div w:id="151025647">
          <w:marLeft w:val="0"/>
          <w:marRight w:val="0"/>
          <w:marTop w:val="0"/>
          <w:marBottom w:val="0"/>
          <w:divBdr>
            <w:top w:val="none" w:sz="0" w:space="0" w:color="auto"/>
            <w:left w:val="none" w:sz="0" w:space="0" w:color="auto"/>
            <w:bottom w:val="none" w:sz="0" w:space="0" w:color="auto"/>
            <w:right w:val="none" w:sz="0" w:space="0" w:color="auto"/>
          </w:divBdr>
          <w:divsChild>
            <w:div w:id="1137801338">
              <w:marLeft w:val="0"/>
              <w:marRight w:val="0"/>
              <w:marTop w:val="0"/>
              <w:marBottom w:val="0"/>
              <w:divBdr>
                <w:top w:val="none" w:sz="0" w:space="0" w:color="auto"/>
                <w:left w:val="none" w:sz="0" w:space="0" w:color="auto"/>
                <w:bottom w:val="none" w:sz="0" w:space="0" w:color="auto"/>
                <w:right w:val="none" w:sz="0" w:space="0" w:color="auto"/>
              </w:divBdr>
              <w:divsChild>
                <w:div w:id="74707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426626">
      <w:bodyDiv w:val="1"/>
      <w:marLeft w:val="0"/>
      <w:marRight w:val="0"/>
      <w:marTop w:val="0"/>
      <w:marBottom w:val="0"/>
      <w:divBdr>
        <w:top w:val="none" w:sz="0" w:space="0" w:color="auto"/>
        <w:left w:val="none" w:sz="0" w:space="0" w:color="auto"/>
        <w:bottom w:val="none" w:sz="0" w:space="0" w:color="auto"/>
        <w:right w:val="none" w:sz="0" w:space="0" w:color="auto"/>
      </w:divBdr>
      <w:divsChild>
        <w:div w:id="1048650549">
          <w:marLeft w:val="0"/>
          <w:marRight w:val="0"/>
          <w:marTop w:val="0"/>
          <w:marBottom w:val="0"/>
          <w:divBdr>
            <w:top w:val="none" w:sz="0" w:space="0" w:color="auto"/>
            <w:left w:val="none" w:sz="0" w:space="0" w:color="auto"/>
            <w:bottom w:val="none" w:sz="0" w:space="0" w:color="auto"/>
            <w:right w:val="none" w:sz="0" w:space="0" w:color="auto"/>
          </w:divBdr>
          <w:divsChild>
            <w:div w:id="1344820341">
              <w:marLeft w:val="0"/>
              <w:marRight w:val="0"/>
              <w:marTop w:val="0"/>
              <w:marBottom w:val="0"/>
              <w:divBdr>
                <w:top w:val="none" w:sz="0" w:space="0" w:color="auto"/>
                <w:left w:val="none" w:sz="0" w:space="0" w:color="auto"/>
                <w:bottom w:val="none" w:sz="0" w:space="0" w:color="auto"/>
                <w:right w:val="none" w:sz="0" w:space="0" w:color="auto"/>
              </w:divBdr>
              <w:divsChild>
                <w:div w:id="207716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445790">
      <w:bodyDiv w:val="1"/>
      <w:marLeft w:val="0"/>
      <w:marRight w:val="0"/>
      <w:marTop w:val="0"/>
      <w:marBottom w:val="0"/>
      <w:divBdr>
        <w:top w:val="none" w:sz="0" w:space="0" w:color="auto"/>
        <w:left w:val="none" w:sz="0" w:space="0" w:color="auto"/>
        <w:bottom w:val="none" w:sz="0" w:space="0" w:color="auto"/>
        <w:right w:val="none" w:sz="0" w:space="0" w:color="auto"/>
      </w:divBdr>
      <w:divsChild>
        <w:div w:id="2130542562">
          <w:marLeft w:val="0"/>
          <w:marRight w:val="0"/>
          <w:marTop w:val="0"/>
          <w:marBottom w:val="0"/>
          <w:divBdr>
            <w:top w:val="none" w:sz="0" w:space="0" w:color="auto"/>
            <w:left w:val="none" w:sz="0" w:space="0" w:color="auto"/>
            <w:bottom w:val="none" w:sz="0" w:space="0" w:color="auto"/>
            <w:right w:val="none" w:sz="0" w:space="0" w:color="auto"/>
          </w:divBdr>
          <w:divsChild>
            <w:div w:id="915628379">
              <w:marLeft w:val="0"/>
              <w:marRight w:val="0"/>
              <w:marTop w:val="0"/>
              <w:marBottom w:val="0"/>
              <w:divBdr>
                <w:top w:val="none" w:sz="0" w:space="0" w:color="auto"/>
                <w:left w:val="none" w:sz="0" w:space="0" w:color="auto"/>
                <w:bottom w:val="none" w:sz="0" w:space="0" w:color="auto"/>
                <w:right w:val="none" w:sz="0" w:space="0" w:color="auto"/>
              </w:divBdr>
              <w:divsChild>
                <w:div w:id="63841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884393">
      <w:bodyDiv w:val="1"/>
      <w:marLeft w:val="0"/>
      <w:marRight w:val="0"/>
      <w:marTop w:val="0"/>
      <w:marBottom w:val="0"/>
      <w:divBdr>
        <w:top w:val="none" w:sz="0" w:space="0" w:color="auto"/>
        <w:left w:val="none" w:sz="0" w:space="0" w:color="auto"/>
        <w:bottom w:val="none" w:sz="0" w:space="0" w:color="auto"/>
        <w:right w:val="none" w:sz="0" w:space="0" w:color="auto"/>
      </w:divBdr>
    </w:div>
    <w:div w:id="1288586294">
      <w:bodyDiv w:val="1"/>
      <w:marLeft w:val="0"/>
      <w:marRight w:val="0"/>
      <w:marTop w:val="0"/>
      <w:marBottom w:val="0"/>
      <w:divBdr>
        <w:top w:val="none" w:sz="0" w:space="0" w:color="auto"/>
        <w:left w:val="none" w:sz="0" w:space="0" w:color="auto"/>
        <w:bottom w:val="none" w:sz="0" w:space="0" w:color="auto"/>
        <w:right w:val="none" w:sz="0" w:space="0" w:color="auto"/>
      </w:divBdr>
      <w:divsChild>
        <w:div w:id="1813477263">
          <w:marLeft w:val="0"/>
          <w:marRight w:val="0"/>
          <w:marTop w:val="0"/>
          <w:marBottom w:val="0"/>
          <w:divBdr>
            <w:top w:val="none" w:sz="0" w:space="0" w:color="auto"/>
            <w:left w:val="none" w:sz="0" w:space="0" w:color="auto"/>
            <w:bottom w:val="none" w:sz="0" w:space="0" w:color="auto"/>
            <w:right w:val="none" w:sz="0" w:space="0" w:color="auto"/>
          </w:divBdr>
          <w:divsChild>
            <w:div w:id="1634410764">
              <w:marLeft w:val="0"/>
              <w:marRight w:val="0"/>
              <w:marTop w:val="0"/>
              <w:marBottom w:val="0"/>
              <w:divBdr>
                <w:top w:val="none" w:sz="0" w:space="0" w:color="auto"/>
                <w:left w:val="none" w:sz="0" w:space="0" w:color="auto"/>
                <w:bottom w:val="none" w:sz="0" w:space="0" w:color="auto"/>
                <w:right w:val="none" w:sz="0" w:space="0" w:color="auto"/>
              </w:divBdr>
              <w:divsChild>
                <w:div w:id="400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925594">
      <w:bodyDiv w:val="1"/>
      <w:marLeft w:val="0"/>
      <w:marRight w:val="0"/>
      <w:marTop w:val="0"/>
      <w:marBottom w:val="0"/>
      <w:divBdr>
        <w:top w:val="none" w:sz="0" w:space="0" w:color="auto"/>
        <w:left w:val="none" w:sz="0" w:space="0" w:color="auto"/>
        <w:bottom w:val="none" w:sz="0" w:space="0" w:color="auto"/>
        <w:right w:val="none" w:sz="0" w:space="0" w:color="auto"/>
      </w:divBdr>
      <w:divsChild>
        <w:div w:id="1758744438">
          <w:marLeft w:val="0"/>
          <w:marRight w:val="0"/>
          <w:marTop w:val="0"/>
          <w:marBottom w:val="0"/>
          <w:divBdr>
            <w:top w:val="none" w:sz="0" w:space="0" w:color="auto"/>
            <w:left w:val="none" w:sz="0" w:space="0" w:color="auto"/>
            <w:bottom w:val="none" w:sz="0" w:space="0" w:color="auto"/>
            <w:right w:val="none" w:sz="0" w:space="0" w:color="auto"/>
          </w:divBdr>
          <w:divsChild>
            <w:div w:id="568922990">
              <w:marLeft w:val="0"/>
              <w:marRight w:val="0"/>
              <w:marTop w:val="0"/>
              <w:marBottom w:val="0"/>
              <w:divBdr>
                <w:top w:val="none" w:sz="0" w:space="0" w:color="auto"/>
                <w:left w:val="none" w:sz="0" w:space="0" w:color="auto"/>
                <w:bottom w:val="none" w:sz="0" w:space="0" w:color="auto"/>
                <w:right w:val="none" w:sz="0" w:space="0" w:color="auto"/>
              </w:divBdr>
              <w:divsChild>
                <w:div w:id="61717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453894">
      <w:bodyDiv w:val="1"/>
      <w:marLeft w:val="0"/>
      <w:marRight w:val="0"/>
      <w:marTop w:val="0"/>
      <w:marBottom w:val="0"/>
      <w:divBdr>
        <w:top w:val="none" w:sz="0" w:space="0" w:color="auto"/>
        <w:left w:val="none" w:sz="0" w:space="0" w:color="auto"/>
        <w:bottom w:val="none" w:sz="0" w:space="0" w:color="auto"/>
        <w:right w:val="none" w:sz="0" w:space="0" w:color="auto"/>
      </w:divBdr>
      <w:divsChild>
        <w:div w:id="385757517">
          <w:marLeft w:val="0"/>
          <w:marRight w:val="0"/>
          <w:marTop w:val="0"/>
          <w:marBottom w:val="0"/>
          <w:divBdr>
            <w:top w:val="none" w:sz="0" w:space="0" w:color="auto"/>
            <w:left w:val="none" w:sz="0" w:space="0" w:color="auto"/>
            <w:bottom w:val="none" w:sz="0" w:space="0" w:color="auto"/>
            <w:right w:val="none" w:sz="0" w:space="0" w:color="auto"/>
          </w:divBdr>
          <w:divsChild>
            <w:div w:id="134371662">
              <w:marLeft w:val="0"/>
              <w:marRight w:val="0"/>
              <w:marTop w:val="0"/>
              <w:marBottom w:val="0"/>
              <w:divBdr>
                <w:top w:val="none" w:sz="0" w:space="0" w:color="auto"/>
                <w:left w:val="none" w:sz="0" w:space="0" w:color="auto"/>
                <w:bottom w:val="none" w:sz="0" w:space="0" w:color="auto"/>
                <w:right w:val="none" w:sz="0" w:space="0" w:color="auto"/>
              </w:divBdr>
              <w:divsChild>
                <w:div w:id="81579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482</Words>
  <Characters>2752</Characters>
  <Application>Microsoft Office Word</Application>
  <DocSecurity>0</DocSecurity>
  <Lines>22</Lines>
  <Paragraphs>6</Paragraphs>
  <ScaleCrop>false</ScaleCrop>
  <Company>P R C</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攀 吴</cp:lastModifiedBy>
  <cp:revision>3</cp:revision>
  <cp:lastPrinted>2020-12-24T07:17:00Z</cp:lastPrinted>
  <dcterms:created xsi:type="dcterms:W3CDTF">2024-09-11T04:09:00Z</dcterms:created>
  <dcterms:modified xsi:type="dcterms:W3CDTF">2024-09-11T04:09:00Z</dcterms:modified>
</cp:coreProperties>
</file>